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8B24" w14:textId="23438AFA" w:rsidR="00597A1F" w:rsidRDefault="00597A1F">
      <w:r w:rsidRPr="00597A1F">
        <w:t>http://www.data-apbn.kemenkeu.go.id/</w:t>
      </w:r>
    </w:p>
    <w:p w14:paraId="340571BC" w14:textId="4AB89E89" w:rsidR="00597A1F" w:rsidRDefault="00597A1F">
      <w:r>
        <w:rPr>
          <w:noProof/>
        </w:rPr>
        <w:drawing>
          <wp:inline distT="0" distB="0" distL="0" distR="0" wp14:anchorId="27A6BB3F" wp14:editId="35A23940">
            <wp:extent cx="5943600" cy="31673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FB7B1" w14:textId="71FA8D23" w:rsidR="00963753" w:rsidRDefault="00597A1F">
      <w:r w:rsidRPr="00597A1F">
        <w:t>http://www.data-apbn.kemenkeu.go.id/Dataset/Topics/1</w:t>
      </w:r>
    </w:p>
    <w:p w14:paraId="13BB70E4" w14:textId="298A0D31" w:rsidR="00597A1F" w:rsidRDefault="00597A1F">
      <w:r>
        <w:rPr>
          <w:noProof/>
        </w:rPr>
        <w:drawing>
          <wp:inline distT="0" distB="0" distL="0" distR="0" wp14:anchorId="6A8A37EE" wp14:editId="4E5EE528">
            <wp:extent cx="5943600" cy="31673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8EC97" w14:textId="77777777" w:rsidR="00597A1F" w:rsidRDefault="00597A1F"/>
    <w:p w14:paraId="78747571" w14:textId="1AF9BA2F" w:rsidR="00597A1F" w:rsidRDefault="00597A1F">
      <w:r w:rsidRPr="00597A1F">
        <w:t>http://www.data-apbn.kemenkeu.go.id/Dataset/Details/1011</w:t>
      </w:r>
    </w:p>
    <w:p w14:paraId="79686A66" w14:textId="12F14754" w:rsidR="00597A1F" w:rsidRDefault="00597A1F">
      <w:r>
        <w:rPr>
          <w:noProof/>
        </w:rPr>
        <w:lastRenderedPageBreak/>
        <w:drawing>
          <wp:inline distT="0" distB="0" distL="0" distR="0" wp14:anchorId="4B01C6ED" wp14:editId="286A5951">
            <wp:extent cx="5943600" cy="31673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A1F42" w14:textId="65E1E9B5" w:rsidR="00597A1F" w:rsidRDefault="00597A1F">
      <w:r w:rsidRPr="00597A1F">
        <w:t>http://www.data-apbn.kemenkeu.go.id/Dataset/ambilFileDariDisk/1950</w:t>
      </w:r>
    </w:p>
    <w:p w14:paraId="26CFBAC5" w14:textId="6C385CCC" w:rsidR="00597A1F" w:rsidRDefault="00597A1F">
      <w:r>
        <w:rPr>
          <w:noProof/>
        </w:rPr>
        <w:drawing>
          <wp:inline distT="0" distB="0" distL="0" distR="0" wp14:anchorId="494CE00A" wp14:editId="253BC90F">
            <wp:extent cx="4133850" cy="3048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735F3" w14:textId="46EA3346" w:rsidR="00597A1F" w:rsidRDefault="00300CCA">
      <w:r>
        <w:rPr>
          <w:noProof/>
        </w:rPr>
        <w:lastRenderedPageBreak/>
        <w:drawing>
          <wp:inline distT="0" distB="0" distL="0" distR="0" wp14:anchorId="453D5ACF" wp14:editId="7D086A7D">
            <wp:extent cx="5943600" cy="32023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DD3A2" w14:textId="74C2E9A8" w:rsidR="00300CCA" w:rsidRDefault="00300CCA">
      <w:r>
        <w:t>Catatan: Pada kolom Perpres 54/2020 dan kolom Perpres 72/2020 termasuk di dalamnya anggaran untuk Covid-19</w:t>
      </w:r>
    </w:p>
    <w:sectPr w:rsidR="00300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A1F"/>
    <w:rsid w:val="00300CCA"/>
    <w:rsid w:val="00597A1F"/>
    <w:rsid w:val="0096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CB24D"/>
  <w15:chartTrackingRefBased/>
  <w15:docId w15:val="{C3EF0EEA-3397-430B-9622-6CC24D90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 Pradipta</dc:creator>
  <cp:keywords/>
  <dc:description/>
  <cp:lastModifiedBy>Kiki Pradipta</cp:lastModifiedBy>
  <cp:revision>4</cp:revision>
  <dcterms:created xsi:type="dcterms:W3CDTF">2021-07-16T10:59:00Z</dcterms:created>
  <dcterms:modified xsi:type="dcterms:W3CDTF">2021-07-16T11:14:00Z</dcterms:modified>
</cp:coreProperties>
</file>