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B0712" w14:textId="6C1CACC2" w:rsidR="00F86D30" w:rsidRPr="00352E72" w:rsidRDefault="00F86D30" w:rsidP="00F86D30">
      <w:pPr>
        <w:jc w:val="center"/>
        <w:rPr>
          <w:rFonts w:asciiTheme="majorHAnsi" w:hAnsiTheme="majorHAnsi" w:cstheme="majorHAnsi"/>
          <w:b/>
          <w:noProof/>
          <w:lang w:val="id-ID"/>
        </w:rPr>
      </w:pPr>
      <w:r w:rsidRPr="00352E72">
        <w:rPr>
          <w:rFonts w:asciiTheme="majorHAnsi" w:hAnsiTheme="majorHAnsi" w:cstheme="majorHAnsi"/>
          <w:b/>
          <w:noProof/>
          <w:lang w:val="id-ID"/>
        </w:rPr>
        <w:t>Format Usulan Program RAN OGI VII 2023-2024</w:t>
      </w:r>
    </w:p>
    <w:p w14:paraId="7559F0FE" w14:textId="77777777" w:rsidR="00F86D30" w:rsidRPr="00352E72" w:rsidRDefault="00F86D30" w:rsidP="00F86D30">
      <w:pPr>
        <w:jc w:val="center"/>
        <w:rPr>
          <w:rFonts w:asciiTheme="majorHAnsi" w:hAnsiTheme="majorHAnsi" w:cstheme="majorHAnsi"/>
          <w:b/>
          <w:noProof/>
          <w:lang w:val="id-ID"/>
        </w:rPr>
      </w:pPr>
    </w:p>
    <w:tbl>
      <w:tblPr>
        <w:tblStyle w:val="a4"/>
        <w:tblW w:w="9475"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1702"/>
        <w:gridCol w:w="2591"/>
        <w:gridCol w:w="2591"/>
        <w:gridCol w:w="2591"/>
      </w:tblGrid>
      <w:tr w:rsidR="00B43B3B" w:rsidRPr="00352E72" w14:paraId="20829542" w14:textId="77777777" w:rsidTr="001E1CDA">
        <w:tc>
          <w:tcPr>
            <w:tcW w:w="1702" w:type="dxa"/>
            <w:tcBorders>
              <w:top w:val="single" w:sz="4" w:space="0" w:color="000000"/>
              <w:left w:val="single" w:sz="4" w:space="0" w:color="000000"/>
              <w:bottom w:val="single" w:sz="4" w:space="0" w:color="000000"/>
              <w:right w:val="single" w:sz="4" w:space="0" w:color="000000"/>
            </w:tcBorders>
          </w:tcPr>
          <w:p w14:paraId="3C8D3C09" w14:textId="0476ACE8" w:rsidR="00B43B3B" w:rsidRPr="00352E72" w:rsidRDefault="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Negara</w:t>
            </w:r>
          </w:p>
        </w:tc>
        <w:tc>
          <w:tcPr>
            <w:tcW w:w="7773" w:type="dxa"/>
            <w:gridSpan w:val="3"/>
            <w:tcBorders>
              <w:top w:val="single" w:sz="4" w:space="0" w:color="000000"/>
              <w:left w:val="single" w:sz="4" w:space="0" w:color="000000"/>
              <w:bottom w:val="single" w:sz="4" w:space="0" w:color="000000"/>
              <w:right w:val="single" w:sz="4" w:space="0" w:color="000000"/>
            </w:tcBorders>
          </w:tcPr>
          <w:p w14:paraId="1145094D" w14:textId="5B12E58C" w:rsidR="00B43B3B" w:rsidRPr="00352E72" w:rsidRDefault="005D5231">
            <w:pPr>
              <w:spacing w:line="240" w:lineRule="auto"/>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Indonesia</w:t>
            </w:r>
          </w:p>
        </w:tc>
      </w:tr>
      <w:tr w:rsidR="00B43B3B" w:rsidRPr="00352E72" w14:paraId="2768C6FD" w14:textId="77777777" w:rsidTr="001E1CDA">
        <w:tc>
          <w:tcPr>
            <w:tcW w:w="1702" w:type="dxa"/>
            <w:tcBorders>
              <w:top w:val="single" w:sz="4" w:space="0" w:color="000000"/>
              <w:left w:val="single" w:sz="4" w:space="0" w:color="000000"/>
              <w:bottom w:val="single" w:sz="4" w:space="0" w:color="000000"/>
              <w:right w:val="single" w:sz="4" w:space="0" w:color="000000"/>
            </w:tcBorders>
          </w:tcPr>
          <w:p w14:paraId="4CA4C6FD" w14:textId="65A303F8" w:rsidR="00B43B3B" w:rsidRPr="00352E72" w:rsidRDefault="00D718B4" w:rsidP="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Nomor dan Nama Komitmen</w:t>
            </w:r>
          </w:p>
        </w:tc>
        <w:tc>
          <w:tcPr>
            <w:tcW w:w="7773" w:type="dxa"/>
            <w:gridSpan w:val="3"/>
            <w:tcBorders>
              <w:top w:val="single" w:sz="4" w:space="0" w:color="000000"/>
              <w:left w:val="single" w:sz="4" w:space="0" w:color="000000"/>
              <w:bottom w:val="single" w:sz="4" w:space="0" w:color="000000"/>
              <w:right w:val="single" w:sz="4" w:space="0" w:color="000000"/>
            </w:tcBorders>
          </w:tcPr>
          <w:p w14:paraId="7CF03D33" w14:textId="4BD118C0" w:rsidR="00B43B3B" w:rsidRPr="00352E72" w:rsidRDefault="005D5231" w:rsidP="005D5231">
            <w:pPr>
              <w:spacing w:line="240" w:lineRule="auto"/>
              <w:ind w:left="452" w:hanging="452"/>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1</w:t>
            </w:r>
            <w:r w:rsidR="005823BA">
              <w:rPr>
                <w:rFonts w:asciiTheme="majorHAnsi" w:eastAsia="Proxima Nova" w:hAnsiTheme="majorHAnsi" w:cstheme="majorHAnsi"/>
                <w:noProof/>
                <w:lang w:val="en-US"/>
              </w:rPr>
              <w:t>7</w:t>
            </w:r>
            <w:r w:rsidRPr="00352E72">
              <w:rPr>
                <w:rFonts w:asciiTheme="majorHAnsi" w:eastAsia="Proxima Nova" w:hAnsiTheme="majorHAnsi" w:cstheme="majorHAnsi"/>
                <w:noProof/>
                <w:lang w:val="en-US"/>
              </w:rPr>
              <w:t xml:space="preserve">. </w:t>
            </w:r>
            <w:r w:rsidR="005823BA">
              <w:rPr>
                <w:rFonts w:asciiTheme="majorHAnsi" w:eastAsia="Proxima Nova" w:hAnsiTheme="majorHAnsi" w:cstheme="majorHAnsi"/>
                <w:noProof/>
                <w:lang w:val="en-US"/>
              </w:rPr>
              <w:t>Aksesibilitas dan Akuntabilitas Proses Peradilan di Indonesia</w:t>
            </w:r>
          </w:p>
        </w:tc>
      </w:tr>
      <w:tr w:rsidR="00B43B3B" w:rsidRPr="00352E72" w14:paraId="16868FE6" w14:textId="77777777" w:rsidTr="001E1CDA">
        <w:tc>
          <w:tcPr>
            <w:tcW w:w="1702" w:type="dxa"/>
            <w:tcBorders>
              <w:top w:val="single" w:sz="4" w:space="0" w:color="000000"/>
              <w:left w:val="single" w:sz="4" w:space="0" w:color="000000"/>
              <w:bottom w:val="single" w:sz="4" w:space="0" w:color="000000"/>
              <w:right w:val="single" w:sz="4" w:space="0" w:color="000000"/>
            </w:tcBorders>
          </w:tcPr>
          <w:p w14:paraId="79A69C51" w14:textId="72822DB3" w:rsidR="00B43B3B" w:rsidRPr="00352E72" w:rsidRDefault="00D718B4" w:rsidP="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Deskripsi Singkat Komitmen</w:t>
            </w:r>
          </w:p>
        </w:tc>
        <w:tc>
          <w:tcPr>
            <w:tcW w:w="7773" w:type="dxa"/>
            <w:gridSpan w:val="3"/>
            <w:tcBorders>
              <w:top w:val="single" w:sz="4" w:space="0" w:color="000000"/>
              <w:left w:val="single" w:sz="4" w:space="0" w:color="000000"/>
              <w:bottom w:val="single" w:sz="4" w:space="0" w:color="000000"/>
              <w:right w:val="single" w:sz="4" w:space="0" w:color="000000"/>
            </w:tcBorders>
          </w:tcPr>
          <w:p w14:paraId="75FA3282" w14:textId="77777777" w:rsidR="00B43B3B" w:rsidRPr="00352E72" w:rsidRDefault="00D96806" w:rsidP="00554768">
            <w:pPr>
              <w:spacing w:line="240" w:lineRule="auto"/>
              <w:rPr>
                <w:rFonts w:asciiTheme="majorHAnsi" w:eastAsia="Proxima Nova" w:hAnsiTheme="majorHAnsi" w:cstheme="majorHAnsi"/>
                <w:b/>
                <w:bCs/>
                <w:i/>
                <w:noProof/>
                <w:color w:val="434343"/>
                <w:sz w:val="18"/>
                <w:szCs w:val="18"/>
                <w:lang w:val="id-ID"/>
              </w:rPr>
            </w:pPr>
            <w:r w:rsidRPr="00352E72">
              <w:rPr>
                <w:rFonts w:asciiTheme="majorHAnsi" w:eastAsia="Proxima Nova" w:hAnsiTheme="majorHAnsi" w:cstheme="majorHAnsi"/>
                <w:b/>
                <w:bCs/>
                <w:i/>
                <w:noProof/>
                <w:color w:val="434343"/>
                <w:sz w:val="18"/>
                <w:szCs w:val="18"/>
                <w:lang w:val="id-ID"/>
              </w:rPr>
              <w:t>(</w:t>
            </w:r>
            <w:r w:rsidR="00554768" w:rsidRPr="00352E72">
              <w:rPr>
                <w:rFonts w:asciiTheme="majorHAnsi" w:eastAsia="Proxima Nova" w:hAnsiTheme="majorHAnsi" w:cstheme="majorHAnsi"/>
                <w:b/>
                <w:bCs/>
                <w:i/>
                <w:noProof/>
                <w:color w:val="434343"/>
                <w:sz w:val="18"/>
                <w:szCs w:val="18"/>
                <w:lang w:val="id-ID"/>
              </w:rPr>
              <w:t>Deskripsikan apa yang ingin dilakukan dan apa yang ingin dicapai melalui komitmen ini dengan kurang dari 200 karakter.)</w:t>
            </w:r>
          </w:p>
          <w:p w14:paraId="07C7C96A" w14:textId="0B3003C1" w:rsidR="00657CB5" w:rsidRPr="00352E72" w:rsidRDefault="005823BA" w:rsidP="00085566">
            <w:pPr>
              <w:spacing w:line="240" w:lineRule="auto"/>
              <w:jc w:val="both"/>
              <w:rPr>
                <w:rFonts w:asciiTheme="majorHAnsi" w:eastAsia="Proxima Nova" w:hAnsiTheme="majorHAnsi" w:cstheme="majorHAnsi"/>
                <w:iCs/>
                <w:noProof/>
                <w:color w:val="434343"/>
                <w:sz w:val="24"/>
                <w:szCs w:val="24"/>
                <w:lang w:val="en-US"/>
              </w:rPr>
            </w:pPr>
            <w:r>
              <w:rPr>
                <w:rFonts w:asciiTheme="majorHAnsi" w:eastAsia="Proxima Nova" w:hAnsiTheme="majorHAnsi" w:cstheme="majorHAnsi"/>
                <w:iCs/>
                <w:noProof/>
                <w:color w:val="434343"/>
                <w:sz w:val="24"/>
                <w:szCs w:val="24"/>
                <w:lang w:val="en-US"/>
              </w:rPr>
              <w:t>Sebagai respon dari berbagai reformasi dan adaptasi yang dilakukan terhadap proses peradilan, perlu dilihat implementasi dan dievaluasi sejauh mana proses yang ada sesuai dengan kebutuhan dan kondisi pencari keadilan serta dapat dipertanggungjawabkan termasuk bagi kelompok rentan.</w:t>
            </w:r>
          </w:p>
        </w:tc>
      </w:tr>
      <w:tr w:rsidR="00B43B3B" w:rsidRPr="00352E72" w14:paraId="69D1D3FE" w14:textId="77777777" w:rsidTr="001540EC">
        <w:trPr>
          <w:trHeight w:val="960"/>
        </w:trPr>
        <w:tc>
          <w:tcPr>
            <w:tcW w:w="1702" w:type="dxa"/>
            <w:tcBorders>
              <w:top w:val="single" w:sz="4" w:space="0" w:color="000000"/>
              <w:left w:val="single" w:sz="4" w:space="0" w:color="000000"/>
              <w:bottom w:val="single" w:sz="4" w:space="0" w:color="000000"/>
              <w:right w:val="single" w:sz="4" w:space="0" w:color="000000"/>
            </w:tcBorders>
          </w:tcPr>
          <w:p w14:paraId="434B1A5C" w14:textId="011D06D5" w:rsidR="00B43B3B" w:rsidRPr="00352E72" w:rsidRDefault="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Pengusul Komitmen</w:t>
            </w:r>
          </w:p>
          <w:p w14:paraId="1578C484" w14:textId="77777777" w:rsidR="00B43B3B" w:rsidRPr="00352E72" w:rsidRDefault="00B43B3B">
            <w:pPr>
              <w:spacing w:line="240" w:lineRule="auto"/>
              <w:rPr>
                <w:rFonts w:asciiTheme="majorHAnsi" w:eastAsia="Proxima Nova" w:hAnsiTheme="majorHAnsi" w:cstheme="majorHAnsi"/>
                <w:b/>
                <w:noProof/>
                <w:lang w:val="id-ID"/>
              </w:rPr>
            </w:pPr>
          </w:p>
        </w:tc>
        <w:tc>
          <w:tcPr>
            <w:tcW w:w="7773" w:type="dxa"/>
            <w:gridSpan w:val="3"/>
            <w:tcBorders>
              <w:top w:val="single" w:sz="4" w:space="0" w:color="000000"/>
              <w:left w:val="single" w:sz="4" w:space="0" w:color="000000"/>
              <w:bottom w:val="single" w:sz="4" w:space="0" w:color="000000"/>
              <w:right w:val="single" w:sz="4" w:space="0" w:color="000000"/>
            </w:tcBorders>
          </w:tcPr>
          <w:p w14:paraId="3F32D80D" w14:textId="6984B970" w:rsidR="00085566" w:rsidRPr="00352E72" w:rsidRDefault="00085566" w:rsidP="00085566">
            <w:pPr>
              <w:pStyle w:val="ListParagraph"/>
              <w:numPr>
                <w:ilvl w:val="0"/>
                <w:numId w:val="4"/>
              </w:numPr>
              <w:spacing w:line="240" w:lineRule="auto"/>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Indonesia Judicial Research Society (IJRS)</w:t>
            </w:r>
          </w:p>
          <w:p w14:paraId="137E36A6" w14:textId="5AE5168A" w:rsidR="00085566" w:rsidRPr="00352E72" w:rsidRDefault="00085566" w:rsidP="00085566">
            <w:pPr>
              <w:pStyle w:val="ListParagraph"/>
              <w:numPr>
                <w:ilvl w:val="0"/>
                <w:numId w:val="4"/>
              </w:numPr>
              <w:spacing w:line="240" w:lineRule="auto"/>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 xml:space="preserve">Perkumpulan Bantuan Hukum Indonesia (PBHI) </w:t>
            </w:r>
          </w:p>
          <w:p w14:paraId="387270DA" w14:textId="77777777" w:rsidR="00085566" w:rsidRDefault="00085566" w:rsidP="001E1CDA">
            <w:pPr>
              <w:pStyle w:val="ListParagraph"/>
              <w:numPr>
                <w:ilvl w:val="0"/>
                <w:numId w:val="4"/>
              </w:numPr>
              <w:spacing w:line="240" w:lineRule="auto"/>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Asosiasi LBH APIK Indonesia</w:t>
            </w:r>
          </w:p>
          <w:p w14:paraId="09F3D227" w14:textId="77831B31" w:rsidR="005823BA" w:rsidRPr="00352E72" w:rsidRDefault="005823BA" w:rsidP="001E1CDA">
            <w:pPr>
              <w:pStyle w:val="ListParagraph"/>
              <w:numPr>
                <w:ilvl w:val="0"/>
                <w:numId w:val="4"/>
              </w:numPr>
              <w:spacing w:line="240" w:lineRule="auto"/>
              <w:rPr>
                <w:rFonts w:asciiTheme="majorHAnsi" w:eastAsia="Proxima Nova" w:hAnsiTheme="majorHAnsi" w:cstheme="majorHAnsi"/>
                <w:noProof/>
                <w:lang w:val="en-US"/>
              </w:rPr>
            </w:pPr>
            <w:r>
              <w:rPr>
                <w:rFonts w:asciiTheme="majorHAnsi" w:eastAsia="Proxima Nova" w:hAnsiTheme="majorHAnsi" w:cstheme="majorHAnsi"/>
                <w:noProof/>
                <w:lang w:val="en-US"/>
              </w:rPr>
              <w:t>Indonesia Corruption Watch (ICW)</w:t>
            </w:r>
          </w:p>
        </w:tc>
      </w:tr>
      <w:tr w:rsidR="00B43B3B" w:rsidRPr="00352E72" w14:paraId="4FE5EA8F" w14:textId="77777777" w:rsidTr="001E1CDA">
        <w:trPr>
          <w:trHeight w:val="270"/>
        </w:trPr>
        <w:tc>
          <w:tcPr>
            <w:tcW w:w="1702" w:type="dxa"/>
            <w:vMerge w:val="restart"/>
            <w:tcBorders>
              <w:top w:val="single" w:sz="4" w:space="0" w:color="000000"/>
              <w:left w:val="single" w:sz="4" w:space="0" w:color="000000"/>
              <w:bottom w:val="single" w:sz="4" w:space="0" w:color="000000"/>
              <w:right w:val="single" w:sz="4" w:space="0" w:color="000000"/>
            </w:tcBorders>
          </w:tcPr>
          <w:p w14:paraId="31BEAF76" w14:textId="16635B5C" w:rsidR="00B43B3B" w:rsidRPr="00352E72" w:rsidRDefault="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Pemangku Kepentingan</w:t>
            </w:r>
          </w:p>
        </w:tc>
        <w:tc>
          <w:tcPr>
            <w:tcW w:w="2591" w:type="dxa"/>
            <w:tcBorders>
              <w:top w:val="single" w:sz="4" w:space="0" w:color="000000"/>
              <w:left w:val="single" w:sz="4" w:space="0" w:color="000000"/>
              <w:bottom w:val="single" w:sz="8" w:space="0" w:color="000000"/>
              <w:right w:val="single" w:sz="4" w:space="0" w:color="000000"/>
            </w:tcBorders>
          </w:tcPr>
          <w:p w14:paraId="34E6EAFD" w14:textId="77777777" w:rsidR="00D718B4" w:rsidRPr="00352E72" w:rsidRDefault="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Kementerian/</w:t>
            </w:r>
          </w:p>
          <w:p w14:paraId="7B5E02D4" w14:textId="42AFC46A" w:rsidR="00B43B3B" w:rsidRPr="00352E72" w:rsidRDefault="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Lembaga (K/L)</w:t>
            </w:r>
          </w:p>
        </w:tc>
        <w:tc>
          <w:tcPr>
            <w:tcW w:w="2591" w:type="dxa"/>
            <w:tcBorders>
              <w:top w:val="single" w:sz="4" w:space="0" w:color="000000"/>
              <w:left w:val="single" w:sz="4" w:space="0" w:color="000000"/>
              <w:bottom w:val="single" w:sz="4" w:space="0" w:color="000000"/>
              <w:right w:val="single" w:sz="4" w:space="0" w:color="000000"/>
            </w:tcBorders>
          </w:tcPr>
          <w:p w14:paraId="609F6B5C" w14:textId="33530F82" w:rsidR="00B43B3B" w:rsidRPr="00352E72" w:rsidRDefault="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Organisasi Masyarakat Sipil (OMS)</w:t>
            </w:r>
          </w:p>
        </w:tc>
        <w:tc>
          <w:tcPr>
            <w:tcW w:w="2591" w:type="dxa"/>
            <w:tcBorders>
              <w:top w:val="single" w:sz="4" w:space="0" w:color="000000"/>
              <w:left w:val="single" w:sz="4" w:space="0" w:color="000000"/>
              <w:bottom w:val="single" w:sz="4" w:space="0" w:color="000000"/>
              <w:right w:val="single" w:sz="4" w:space="0" w:color="000000"/>
            </w:tcBorders>
          </w:tcPr>
          <w:p w14:paraId="5EE69B6F" w14:textId="11A167AD" w:rsidR="00B43B3B" w:rsidRPr="00352E72" w:rsidRDefault="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Aktor Lainnya</w:t>
            </w:r>
            <w:r w:rsidR="00D96806" w:rsidRPr="00352E72">
              <w:rPr>
                <w:rFonts w:asciiTheme="majorHAnsi" w:eastAsia="Proxima Nova" w:hAnsiTheme="majorHAnsi" w:cstheme="majorHAnsi"/>
                <w:b/>
                <w:noProof/>
                <w:lang w:val="id-ID"/>
              </w:rPr>
              <w:t xml:space="preserve"> (Parl</w:t>
            </w:r>
            <w:r w:rsidRPr="00352E72">
              <w:rPr>
                <w:rFonts w:asciiTheme="majorHAnsi" w:eastAsia="Proxima Nova" w:hAnsiTheme="majorHAnsi" w:cstheme="majorHAnsi"/>
                <w:b/>
                <w:noProof/>
                <w:lang w:val="id-ID"/>
              </w:rPr>
              <w:t>emen</w:t>
            </w:r>
            <w:r w:rsidR="00D96806" w:rsidRPr="00352E72">
              <w:rPr>
                <w:rFonts w:asciiTheme="majorHAnsi" w:eastAsia="Proxima Nova" w:hAnsiTheme="majorHAnsi" w:cstheme="majorHAnsi"/>
                <w:b/>
                <w:noProof/>
                <w:lang w:val="id-ID"/>
              </w:rPr>
              <w:t xml:space="preserve">, </w:t>
            </w:r>
            <w:r w:rsidRPr="00352E72">
              <w:rPr>
                <w:rFonts w:asciiTheme="majorHAnsi" w:eastAsia="Proxima Nova" w:hAnsiTheme="majorHAnsi" w:cstheme="majorHAnsi"/>
                <w:b/>
                <w:noProof/>
                <w:lang w:val="id-ID"/>
              </w:rPr>
              <w:t>Sektor Privat</w:t>
            </w:r>
            <w:r w:rsidR="00D96806" w:rsidRPr="00352E72">
              <w:rPr>
                <w:rFonts w:asciiTheme="majorHAnsi" w:eastAsia="Proxima Nova" w:hAnsiTheme="majorHAnsi" w:cstheme="majorHAnsi"/>
                <w:b/>
                <w:noProof/>
                <w:lang w:val="id-ID"/>
              </w:rPr>
              <w:t xml:space="preserve">, </w:t>
            </w:r>
            <w:r w:rsidRPr="00352E72">
              <w:rPr>
                <w:rFonts w:asciiTheme="majorHAnsi" w:eastAsia="Proxima Nova" w:hAnsiTheme="majorHAnsi" w:cstheme="majorHAnsi"/>
                <w:b/>
                <w:noProof/>
                <w:lang w:val="id-ID"/>
              </w:rPr>
              <w:t>dll</w:t>
            </w:r>
            <w:r w:rsidR="00D96806" w:rsidRPr="00352E72">
              <w:rPr>
                <w:rFonts w:asciiTheme="majorHAnsi" w:eastAsia="Proxima Nova" w:hAnsiTheme="majorHAnsi" w:cstheme="majorHAnsi"/>
                <w:b/>
                <w:noProof/>
                <w:lang w:val="id-ID"/>
              </w:rPr>
              <w:t>)</w:t>
            </w:r>
          </w:p>
        </w:tc>
      </w:tr>
      <w:tr w:rsidR="001E1CDA" w:rsidRPr="00352E72" w14:paraId="7B23D4A1" w14:textId="77777777" w:rsidTr="001E1CDA">
        <w:trPr>
          <w:trHeight w:val="2100"/>
        </w:trPr>
        <w:tc>
          <w:tcPr>
            <w:tcW w:w="1702" w:type="dxa"/>
            <w:vMerge/>
            <w:tcBorders>
              <w:top w:val="single" w:sz="4" w:space="0" w:color="000000"/>
              <w:left w:val="single" w:sz="4" w:space="0" w:color="000000"/>
              <w:bottom w:val="single" w:sz="4" w:space="0" w:color="000000"/>
              <w:right w:val="single" w:sz="4" w:space="0" w:color="000000"/>
            </w:tcBorders>
          </w:tcPr>
          <w:p w14:paraId="426445BE" w14:textId="77777777" w:rsidR="001E1CDA" w:rsidRPr="00352E72" w:rsidRDefault="001E1CDA" w:rsidP="001E1CDA">
            <w:pPr>
              <w:widowControl w:val="0"/>
              <w:pBdr>
                <w:top w:val="nil"/>
                <w:left w:val="nil"/>
                <w:bottom w:val="nil"/>
                <w:right w:val="nil"/>
                <w:between w:val="nil"/>
              </w:pBdr>
              <w:rPr>
                <w:rFonts w:asciiTheme="majorHAnsi" w:eastAsia="Proxima Nova" w:hAnsiTheme="majorHAnsi" w:cstheme="majorHAnsi"/>
                <w:b/>
                <w:noProof/>
                <w:lang w:val="id-ID"/>
              </w:rPr>
            </w:pPr>
          </w:p>
        </w:tc>
        <w:tc>
          <w:tcPr>
            <w:tcW w:w="2591" w:type="dxa"/>
            <w:tcBorders>
              <w:top w:val="single" w:sz="8" w:space="0" w:color="000000"/>
              <w:left w:val="single" w:sz="4" w:space="0" w:color="000000"/>
              <w:bottom w:val="single" w:sz="4" w:space="0" w:color="000000"/>
              <w:right w:val="single" w:sz="4" w:space="0" w:color="000000"/>
            </w:tcBorders>
            <w:shd w:val="clear" w:color="auto" w:fill="FFFFFF"/>
          </w:tcPr>
          <w:p w14:paraId="3DE84861" w14:textId="5D75091D" w:rsidR="001E1CDA" w:rsidRDefault="005823BA" w:rsidP="001E1CDA">
            <w:pPr>
              <w:pStyle w:val="ListParagraph"/>
              <w:numPr>
                <w:ilvl w:val="0"/>
                <w:numId w:val="5"/>
              </w:numPr>
              <w:spacing w:line="240" w:lineRule="auto"/>
              <w:rPr>
                <w:rFonts w:asciiTheme="majorHAnsi" w:eastAsia="Proxima Nova" w:hAnsiTheme="majorHAnsi" w:cstheme="majorHAnsi"/>
                <w:iCs/>
                <w:noProof/>
                <w:lang w:val="en-US"/>
              </w:rPr>
            </w:pPr>
            <w:r>
              <w:rPr>
                <w:rFonts w:asciiTheme="majorHAnsi" w:eastAsia="Proxima Nova" w:hAnsiTheme="majorHAnsi" w:cstheme="majorHAnsi"/>
                <w:iCs/>
                <w:noProof/>
                <w:lang w:val="en-US"/>
              </w:rPr>
              <w:t>Mahkamah Agung</w:t>
            </w:r>
          </w:p>
          <w:p w14:paraId="6DEB90D9" w14:textId="45DA3A87" w:rsidR="005823BA" w:rsidRDefault="005823BA" w:rsidP="001E1CDA">
            <w:pPr>
              <w:pStyle w:val="ListParagraph"/>
              <w:numPr>
                <w:ilvl w:val="0"/>
                <w:numId w:val="5"/>
              </w:numPr>
              <w:spacing w:line="240" w:lineRule="auto"/>
              <w:rPr>
                <w:rFonts w:asciiTheme="majorHAnsi" w:eastAsia="Proxima Nova" w:hAnsiTheme="majorHAnsi" w:cstheme="majorHAnsi"/>
                <w:iCs/>
                <w:noProof/>
                <w:lang w:val="en-US"/>
              </w:rPr>
            </w:pPr>
            <w:r>
              <w:rPr>
                <w:rFonts w:asciiTheme="majorHAnsi" w:eastAsia="Proxima Nova" w:hAnsiTheme="majorHAnsi" w:cstheme="majorHAnsi"/>
                <w:iCs/>
                <w:noProof/>
                <w:lang w:val="en-US"/>
              </w:rPr>
              <w:t>Kejaksaan</w:t>
            </w:r>
          </w:p>
          <w:p w14:paraId="60042648" w14:textId="1D8081F9" w:rsidR="005823BA" w:rsidRPr="00657CB5" w:rsidRDefault="005823BA" w:rsidP="001E1CDA">
            <w:pPr>
              <w:pStyle w:val="ListParagraph"/>
              <w:numPr>
                <w:ilvl w:val="0"/>
                <w:numId w:val="5"/>
              </w:numPr>
              <w:spacing w:line="240" w:lineRule="auto"/>
              <w:rPr>
                <w:rFonts w:asciiTheme="majorHAnsi" w:eastAsia="Proxima Nova" w:hAnsiTheme="majorHAnsi" w:cstheme="majorHAnsi"/>
                <w:iCs/>
                <w:noProof/>
                <w:lang w:val="en-US"/>
              </w:rPr>
            </w:pPr>
            <w:r>
              <w:rPr>
                <w:rFonts w:asciiTheme="majorHAnsi" w:eastAsia="Proxima Nova" w:hAnsiTheme="majorHAnsi" w:cstheme="majorHAnsi"/>
                <w:iCs/>
                <w:noProof/>
                <w:lang w:val="en-US"/>
              </w:rPr>
              <w:t>Kepolisian</w:t>
            </w:r>
          </w:p>
          <w:p w14:paraId="132D9199" w14:textId="77777777" w:rsidR="001E1CDA" w:rsidRPr="00352E72" w:rsidRDefault="001E1CDA" w:rsidP="001E1CDA">
            <w:pPr>
              <w:spacing w:line="240" w:lineRule="auto"/>
              <w:rPr>
                <w:rFonts w:asciiTheme="majorHAnsi" w:eastAsia="Proxima Nova" w:hAnsiTheme="majorHAnsi" w:cstheme="majorHAnsi"/>
                <w:i/>
                <w:noProof/>
                <w:sz w:val="16"/>
                <w:szCs w:val="16"/>
                <w:lang w:val="id-ID"/>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tcPr>
          <w:p w14:paraId="616D21AD" w14:textId="77777777" w:rsidR="001E1CDA" w:rsidRPr="00352E72" w:rsidRDefault="001E1CDA" w:rsidP="001E1CDA">
            <w:pPr>
              <w:pStyle w:val="ListParagraph"/>
              <w:numPr>
                <w:ilvl w:val="0"/>
                <w:numId w:val="6"/>
              </w:numPr>
              <w:spacing w:line="240" w:lineRule="auto"/>
              <w:ind w:left="260" w:hanging="260"/>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Indonesia Judicial Research Society (IJRS)</w:t>
            </w:r>
          </w:p>
          <w:p w14:paraId="0A7F8AD8" w14:textId="77777777" w:rsidR="001E1CDA" w:rsidRPr="00352E72" w:rsidRDefault="001E1CDA" w:rsidP="001E1CDA">
            <w:pPr>
              <w:pStyle w:val="ListParagraph"/>
              <w:numPr>
                <w:ilvl w:val="0"/>
                <w:numId w:val="6"/>
              </w:numPr>
              <w:spacing w:line="240" w:lineRule="auto"/>
              <w:ind w:left="260" w:hanging="260"/>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Perkumpulan Bantuan Hukum Indonesia (PBHI)</w:t>
            </w:r>
          </w:p>
          <w:p w14:paraId="3290CFBF" w14:textId="77777777" w:rsidR="001E1CDA" w:rsidRDefault="001E1CDA" w:rsidP="001E1CDA">
            <w:pPr>
              <w:pStyle w:val="ListParagraph"/>
              <w:numPr>
                <w:ilvl w:val="0"/>
                <w:numId w:val="6"/>
              </w:numPr>
              <w:spacing w:line="240" w:lineRule="auto"/>
              <w:ind w:left="260" w:hanging="260"/>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Asosiasi LBH APIK Indonesia</w:t>
            </w:r>
          </w:p>
          <w:p w14:paraId="563764AF" w14:textId="674BBCE4" w:rsidR="005823BA" w:rsidRPr="00352E72" w:rsidRDefault="005823BA" w:rsidP="001E1CDA">
            <w:pPr>
              <w:pStyle w:val="ListParagraph"/>
              <w:numPr>
                <w:ilvl w:val="0"/>
                <w:numId w:val="6"/>
              </w:numPr>
              <w:spacing w:line="240" w:lineRule="auto"/>
              <w:ind w:left="260" w:hanging="260"/>
              <w:rPr>
                <w:rFonts w:asciiTheme="majorHAnsi" w:eastAsia="Proxima Nova" w:hAnsiTheme="majorHAnsi" w:cstheme="majorHAnsi"/>
                <w:noProof/>
                <w:lang w:val="en-US"/>
              </w:rPr>
            </w:pPr>
            <w:r>
              <w:rPr>
                <w:rFonts w:asciiTheme="majorHAnsi" w:eastAsia="Proxima Nova" w:hAnsiTheme="majorHAnsi" w:cstheme="majorHAnsi"/>
                <w:noProof/>
                <w:lang w:val="en-US"/>
              </w:rPr>
              <w:t>Indonesia Corruption Watch (ICW)</w:t>
            </w:r>
          </w:p>
        </w:tc>
        <w:tc>
          <w:tcPr>
            <w:tcW w:w="2591" w:type="dxa"/>
            <w:tcBorders>
              <w:top w:val="single" w:sz="4" w:space="0" w:color="000000"/>
              <w:left w:val="single" w:sz="4" w:space="0" w:color="000000"/>
              <w:bottom w:val="single" w:sz="4" w:space="0" w:color="000000"/>
              <w:right w:val="single" w:sz="4" w:space="0" w:color="000000"/>
            </w:tcBorders>
            <w:shd w:val="clear" w:color="auto" w:fill="FFFFFF"/>
          </w:tcPr>
          <w:p w14:paraId="261E8011" w14:textId="59FE390A" w:rsidR="001E1CDA" w:rsidRPr="00352E72" w:rsidRDefault="001E1CDA" w:rsidP="001E1CDA">
            <w:pPr>
              <w:spacing w:line="240" w:lineRule="auto"/>
              <w:rPr>
                <w:rFonts w:asciiTheme="majorHAnsi" w:eastAsia="Proxima Nova" w:hAnsiTheme="majorHAnsi" w:cstheme="majorHAnsi"/>
                <w:noProof/>
                <w:color w:val="434343"/>
                <w:lang w:val="en-US"/>
              </w:rPr>
            </w:pPr>
            <w:r w:rsidRPr="00352E72">
              <w:rPr>
                <w:rFonts w:asciiTheme="majorHAnsi" w:eastAsia="Proxima Nova" w:hAnsiTheme="majorHAnsi" w:cstheme="majorHAnsi"/>
                <w:noProof/>
                <w:color w:val="434343"/>
                <w:lang w:val="en-US"/>
              </w:rPr>
              <w:t>-</w:t>
            </w:r>
          </w:p>
        </w:tc>
      </w:tr>
      <w:tr w:rsidR="001E1CDA" w:rsidRPr="00352E72" w14:paraId="17785A24" w14:textId="77777777" w:rsidTr="001E1CDA">
        <w:tc>
          <w:tcPr>
            <w:tcW w:w="1702" w:type="dxa"/>
            <w:tcBorders>
              <w:top w:val="single" w:sz="4" w:space="0" w:color="000000"/>
              <w:left w:val="single" w:sz="4" w:space="0" w:color="000000"/>
              <w:bottom w:val="single" w:sz="4" w:space="0" w:color="000000"/>
              <w:right w:val="single" w:sz="4" w:space="0" w:color="000000"/>
            </w:tcBorders>
          </w:tcPr>
          <w:p w14:paraId="28A11721" w14:textId="300E96BF" w:rsidR="001E1CDA" w:rsidRPr="00352E72" w:rsidRDefault="001E1CDA" w:rsidP="001E1CDA">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 xml:space="preserve">Jangka Waktu </w:t>
            </w:r>
          </w:p>
        </w:tc>
        <w:tc>
          <w:tcPr>
            <w:tcW w:w="7773" w:type="dxa"/>
            <w:gridSpan w:val="3"/>
            <w:tcBorders>
              <w:top w:val="single" w:sz="4" w:space="0" w:color="000000"/>
              <w:left w:val="single" w:sz="4" w:space="0" w:color="000000"/>
              <w:bottom w:val="single" w:sz="4" w:space="0" w:color="000000"/>
              <w:right w:val="single" w:sz="4" w:space="0" w:color="000000"/>
            </w:tcBorders>
          </w:tcPr>
          <w:p w14:paraId="11BCEA62" w14:textId="5BA41398" w:rsidR="001E1CDA" w:rsidRPr="00352E72" w:rsidRDefault="001E1CDA" w:rsidP="001E1CDA">
            <w:pPr>
              <w:spacing w:line="240" w:lineRule="auto"/>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 xml:space="preserve">2023 – 2024 </w:t>
            </w:r>
          </w:p>
        </w:tc>
      </w:tr>
    </w:tbl>
    <w:p w14:paraId="7F26D4D1" w14:textId="77777777" w:rsidR="00B43B3B" w:rsidRPr="00352E72" w:rsidRDefault="00B43B3B">
      <w:pPr>
        <w:spacing w:after="180" w:line="274" w:lineRule="auto"/>
        <w:jc w:val="both"/>
        <w:rPr>
          <w:rFonts w:asciiTheme="majorHAnsi" w:eastAsia="Proxima Nova" w:hAnsiTheme="majorHAnsi" w:cstheme="majorHAnsi"/>
          <w:noProof/>
          <w:sz w:val="21"/>
          <w:szCs w:val="21"/>
          <w:lang w:val="id-ID"/>
        </w:rPr>
      </w:pPr>
    </w:p>
    <w:tbl>
      <w:tblPr>
        <w:tblStyle w:val="a5"/>
        <w:tblW w:w="9445"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9445"/>
      </w:tblGrid>
      <w:tr w:rsidR="00B43B3B" w:rsidRPr="00352E72" w14:paraId="38751776" w14:textId="77777777">
        <w:trPr>
          <w:trHeight w:val="348"/>
        </w:trPr>
        <w:tc>
          <w:tcPr>
            <w:tcW w:w="9445" w:type="dxa"/>
            <w:tcBorders>
              <w:top w:val="single" w:sz="4" w:space="0" w:color="000000"/>
              <w:left w:val="single" w:sz="4" w:space="0" w:color="000000"/>
              <w:bottom w:val="single" w:sz="4" w:space="0" w:color="000000"/>
              <w:right w:val="single" w:sz="4" w:space="0" w:color="000000"/>
            </w:tcBorders>
            <w:shd w:val="clear" w:color="auto" w:fill="666666"/>
          </w:tcPr>
          <w:p w14:paraId="0FBF498B" w14:textId="7D15D6F2" w:rsidR="00B43B3B" w:rsidRPr="00352E72" w:rsidRDefault="00254F6D">
            <w:pPr>
              <w:spacing w:line="240" w:lineRule="auto"/>
              <w:jc w:val="both"/>
              <w:rPr>
                <w:rFonts w:asciiTheme="majorHAnsi" w:eastAsia="Proxima Nova" w:hAnsiTheme="majorHAnsi" w:cstheme="majorHAnsi"/>
                <w:b/>
                <w:noProof/>
                <w:color w:val="FFFFFF"/>
                <w:sz w:val="20"/>
                <w:szCs w:val="20"/>
                <w:lang w:val="id-ID"/>
              </w:rPr>
            </w:pPr>
            <w:bookmarkStart w:id="0" w:name="_heading=h.gjdgxs" w:colFirst="0" w:colLast="0"/>
            <w:bookmarkEnd w:id="0"/>
            <w:r w:rsidRPr="00352E72">
              <w:rPr>
                <w:rFonts w:asciiTheme="majorHAnsi" w:eastAsia="Proxima Nova" w:hAnsiTheme="majorHAnsi" w:cstheme="majorHAnsi"/>
                <w:b/>
                <w:noProof/>
                <w:color w:val="FFFFFF"/>
                <w:sz w:val="20"/>
                <w:szCs w:val="20"/>
                <w:lang w:val="id-ID"/>
              </w:rPr>
              <w:t xml:space="preserve">Identifikasi Masalah </w:t>
            </w:r>
            <w:r w:rsidR="00D96806" w:rsidRPr="00352E72">
              <w:rPr>
                <w:rFonts w:asciiTheme="majorHAnsi" w:eastAsia="Proxima Nova" w:hAnsiTheme="majorHAnsi" w:cstheme="majorHAnsi"/>
                <w:b/>
                <w:noProof/>
                <w:color w:val="FFFFFF"/>
                <w:sz w:val="20"/>
                <w:szCs w:val="20"/>
                <w:lang w:val="id-ID"/>
              </w:rPr>
              <w:t xml:space="preserve"> </w:t>
            </w:r>
          </w:p>
        </w:tc>
      </w:tr>
      <w:tr w:rsidR="00B43B3B" w:rsidRPr="00352E72" w14:paraId="591B57E0" w14:textId="77777777">
        <w:tc>
          <w:tcPr>
            <w:tcW w:w="9445" w:type="dxa"/>
            <w:tcBorders>
              <w:top w:val="single" w:sz="4" w:space="0" w:color="000000"/>
              <w:left w:val="single" w:sz="4" w:space="0" w:color="000000"/>
              <w:bottom w:val="single" w:sz="4" w:space="0" w:color="000000"/>
              <w:right w:val="single" w:sz="4" w:space="0" w:color="000000"/>
            </w:tcBorders>
          </w:tcPr>
          <w:p w14:paraId="7F11EC05" w14:textId="52CDA60C" w:rsidR="00B43B3B" w:rsidRPr="00352E72" w:rsidRDefault="00D718B4" w:rsidP="00D718B4">
            <w:pPr>
              <w:numPr>
                <w:ilvl w:val="0"/>
                <w:numId w:val="2"/>
              </w:numPr>
              <w:spacing w:line="240" w:lineRule="auto"/>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t xml:space="preserve">Masalah apa yang ingin diselesaikan melalui komitmen ini? </w:t>
            </w:r>
          </w:p>
          <w:p w14:paraId="3E3FBE5C" w14:textId="12FBB4B8" w:rsidR="001540EC" w:rsidRPr="00352E72" w:rsidRDefault="00D718B4" w:rsidP="001540EC">
            <w:pPr>
              <w:spacing w:line="240" w:lineRule="auto"/>
              <w:ind w:left="720"/>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Siapa yang terpengaruh? Di mana masalah ini terjadi? Bagaimana mereka terpengaruh? Kapan mereka paling terpengaruh? Kapan masalah ini mulai</w:t>
            </w:r>
            <w:r w:rsidR="00254F6D" w:rsidRPr="00352E72">
              <w:rPr>
                <w:rFonts w:asciiTheme="majorHAnsi" w:eastAsia="Proxima Nova" w:hAnsiTheme="majorHAnsi" w:cstheme="majorHAnsi"/>
                <w:i/>
                <w:noProof/>
                <w:color w:val="434343"/>
                <w:sz w:val="20"/>
                <w:szCs w:val="20"/>
                <w:lang w:val="id-ID"/>
              </w:rPr>
              <w:t xml:space="preserve">? Berapa lama masalah tersebut telah mempengaruhi kelompok/individu yang terpengaruh? </w:t>
            </w:r>
          </w:p>
          <w:p w14:paraId="4D313F5B" w14:textId="77777777" w:rsidR="00657CB5" w:rsidRDefault="00657CB5" w:rsidP="001540EC">
            <w:pPr>
              <w:spacing w:line="240" w:lineRule="auto"/>
              <w:ind w:left="720"/>
              <w:rPr>
                <w:rFonts w:asciiTheme="majorHAnsi" w:hAnsiTheme="majorHAnsi" w:cstheme="majorHAnsi"/>
                <w:noProof/>
                <w:sz w:val="24"/>
                <w:szCs w:val="24"/>
                <w:lang w:val="id-ID"/>
              </w:rPr>
            </w:pPr>
          </w:p>
          <w:p w14:paraId="5124EF39" w14:textId="1543692F" w:rsidR="00BA47D8" w:rsidRDefault="005823BA" w:rsidP="00BA47D8">
            <w:pPr>
              <w:spacing w:line="240" w:lineRule="auto"/>
              <w:ind w:left="720"/>
              <w:jc w:val="both"/>
              <w:rPr>
                <w:rFonts w:asciiTheme="majorHAnsi" w:hAnsiTheme="majorHAnsi" w:cstheme="majorHAnsi"/>
                <w:noProof/>
                <w:sz w:val="24"/>
                <w:szCs w:val="24"/>
                <w:lang w:val="en-US"/>
              </w:rPr>
            </w:pPr>
            <w:r>
              <w:rPr>
                <w:rFonts w:asciiTheme="majorHAnsi" w:hAnsiTheme="majorHAnsi" w:cstheme="majorHAnsi"/>
                <w:noProof/>
                <w:sz w:val="24"/>
                <w:szCs w:val="24"/>
                <w:lang w:val="en-US"/>
              </w:rPr>
              <w:t>Untuk memastikan proses peradilan berlangsung secara adil</w:t>
            </w:r>
            <w:r w:rsidR="00BA47D8">
              <w:rPr>
                <w:rFonts w:asciiTheme="majorHAnsi" w:hAnsiTheme="majorHAnsi" w:cstheme="majorHAnsi"/>
                <w:noProof/>
                <w:sz w:val="24"/>
                <w:szCs w:val="24"/>
                <w:lang w:val="en-US"/>
              </w:rPr>
              <w:t xml:space="preserve"> dan inklusif bagi korban</w:t>
            </w:r>
            <w:r>
              <w:rPr>
                <w:rFonts w:asciiTheme="majorHAnsi" w:hAnsiTheme="majorHAnsi" w:cstheme="majorHAnsi"/>
                <w:noProof/>
                <w:sz w:val="24"/>
                <w:szCs w:val="24"/>
                <w:lang w:val="en-US"/>
              </w:rPr>
              <w:t xml:space="preserve">, para aparat penegak hukum telah membuat berbagai peraturan seperti PERMA 3/2017 tentang Pedoman Perempuan Berhadapan dengan Hukum, PERMA 5/2019 tentang Pedoman Mengadili Perkara Dispensasi Kawin, Pedoman Kejaksaan 1/2021 tentang Akses Keadilan bagi Perempuan dan Anak di Perkara Pidana hingga Perkap </w:t>
            </w:r>
            <w:r w:rsidR="00BA47D8">
              <w:rPr>
                <w:rFonts w:asciiTheme="majorHAnsi" w:hAnsiTheme="majorHAnsi" w:cstheme="majorHAnsi"/>
                <w:noProof/>
                <w:sz w:val="24"/>
                <w:szCs w:val="24"/>
                <w:lang w:val="en-US"/>
              </w:rPr>
              <w:t xml:space="preserve">3/2008 tentang </w:t>
            </w:r>
            <w:r w:rsidR="00BA47D8" w:rsidRPr="00BA47D8">
              <w:rPr>
                <w:rFonts w:asciiTheme="majorHAnsi" w:hAnsiTheme="majorHAnsi" w:cstheme="majorHAnsi"/>
                <w:noProof/>
                <w:sz w:val="24"/>
                <w:szCs w:val="24"/>
                <w:lang w:val="en-US"/>
              </w:rPr>
              <w:t>Pembentukan Ruang Pelayanan Khusus dan Tata Cara Pemeriksaan Saksi dan/atau Korban Tindak Pidana.</w:t>
            </w:r>
            <w:r w:rsidR="00BA47D8">
              <w:rPr>
                <w:rFonts w:asciiTheme="majorHAnsi" w:hAnsiTheme="majorHAnsi" w:cstheme="majorHAnsi"/>
                <w:noProof/>
                <w:sz w:val="24"/>
                <w:szCs w:val="24"/>
                <w:lang w:val="en-US"/>
              </w:rPr>
              <w:t xml:space="preserve"> Namun, implementasi dari kebijakan yang ada ini masih belum dilihat secara komprehensif sejauh mana dapat mendukung akses keadilan di proses peradilan, khususnya bagi kelompok rentan seperti perempuan dan disabilitas. </w:t>
            </w:r>
          </w:p>
          <w:p w14:paraId="5626E306" w14:textId="77777777" w:rsidR="00BA47D8" w:rsidRDefault="00BA47D8" w:rsidP="00BA47D8">
            <w:pPr>
              <w:spacing w:line="240" w:lineRule="auto"/>
              <w:ind w:left="720"/>
              <w:jc w:val="both"/>
              <w:rPr>
                <w:rFonts w:asciiTheme="majorHAnsi" w:hAnsiTheme="majorHAnsi" w:cstheme="majorHAnsi"/>
                <w:noProof/>
                <w:sz w:val="24"/>
                <w:szCs w:val="24"/>
                <w:lang w:val="en-US"/>
              </w:rPr>
            </w:pPr>
          </w:p>
          <w:p w14:paraId="7DFFCAFD" w14:textId="6F92D075" w:rsidR="001540EC" w:rsidRPr="005823BA" w:rsidRDefault="00BA47D8" w:rsidP="00BA47D8">
            <w:pPr>
              <w:spacing w:line="240" w:lineRule="auto"/>
              <w:ind w:left="720"/>
              <w:jc w:val="both"/>
              <w:rPr>
                <w:rFonts w:asciiTheme="majorHAnsi" w:hAnsiTheme="majorHAnsi" w:cstheme="majorHAnsi"/>
                <w:noProof/>
                <w:sz w:val="24"/>
                <w:szCs w:val="24"/>
                <w:lang w:val="en-US"/>
              </w:rPr>
            </w:pPr>
            <w:r>
              <w:rPr>
                <w:rFonts w:asciiTheme="majorHAnsi" w:hAnsiTheme="majorHAnsi" w:cstheme="majorHAnsi"/>
                <w:noProof/>
                <w:sz w:val="24"/>
                <w:szCs w:val="24"/>
                <w:lang w:val="en-US"/>
              </w:rPr>
              <w:lastRenderedPageBreak/>
              <w:t>Berbagai hambatan juga disebutkan masih ditemui masyarakat maupun aparat penegak hukum saat menjalani proses peradilan—utamanya ketika Covid-19 masuk ke Indonesia. U</w:t>
            </w:r>
            <w:r w:rsidRPr="00BA47D8">
              <w:rPr>
                <w:rFonts w:asciiTheme="majorHAnsi" w:hAnsiTheme="majorHAnsi" w:cstheme="majorHAnsi"/>
                <w:noProof/>
                <w:sz w:val="24"/>
                <w:szCs w:val="24"/>
                <w:lang w:val="en-US"/>
              </w:rPr>
              <w:t xml:space="preserve">ntuk mengatasi hambatan </w:t>
            </w:r>
            <w:r>
              <w:rPr>
                <w:rFonts w:asciiTheme="majorHAnsi" w:hAnsiTheme="majorHAnsi" w:cstheme="majorHAnsi"/>
                <w:noProof/>
                <w:sz w:val="24"/>
                <w:szCs w:val="24"/>
                <w:lang w:val="en-US"/>
              </w:rPr>
              <w:t xml:space="preserve">proses peradilan </w:t>
            </w:r>
            <w:r w:rsidRPr="00BA47D8">
              <w:rPr>
                <w:rFonts w:asciiTheme="majorHAnsi" w:hAnsiTheme="majorHAnsi" w:cstheme="majorHAnsi"/>
                <w:noProof/>
                <w:sz w:val="24"/>
                <w:szCs w:val="24"/>
                <w:lang w:val="en-US"/>
              </w:rPr>
              <w:t xml:space="preserve">selama Covid-19, pemerintah, aparat penegak hukum, dan lembaga bantuan hukum, pendampingan maupun penyedia layanan pendukung lainnya beradaptasi dengan membentuk kanal-kanal online yang dapat diakses </w:t>
            </w:r>
            <w:r>
              <w:rPr>
                <w:rFonts w:asciiTheme="majorHAnsi" w:hAnsiTheme="majorHAnsi" w:cstheme="majorHAnsi"/>
                <w:noProof/>
                <w:sz w:val="24"/>
                <w:szCs w:val="24"/>
                <w:lang w:val="en-US"/>
              </w:rPr>
              <w:t xml:space="preserve">dan digunakan </w:t>
            </w:r>
            <w:r w:rsidRPr="00BA47D8">
              <w:rPr>
                <w:rFonts w:asciiTheme="majorHAnsi" w:hAnsiTheme="majorHAnsi" w:cstheme="majorHAnsi"/>
                <w:noProof/>
                <w:sz w:val="24"/>
                <w:szCs w:val="24"/>
                <w:lang w:val="en-US"/>
              </w:rPr>
              <w:t>oleh masyarakat yang membutuhkan</w:t>
            </w:r>
            <w:r>
              <w:rPr>
                <w:rFonts w:asciiTheme="majorHAnsi" w:hAnsiTheme="majorHAnsi" w:cstheme="majorHAnsi"/>
                <w:noProof/>
                <w:sz w:val="24"/>
                <w:szCs w:val="24"/>
                <w:lang w:val="en-US"/>
              </w:rPr>
              <w:t xml:space="preserve"> dan berhadapan dengan hukum</w:t>
            </w:r>
            <w:r w:rsidRPr="00BA47D8">
              <w:rPr>
                <w:rFonts w:asciiTheme="majorHAnsi" w:hAnsiTheme="majorHAnsi" w:cstheme="majorHAnsi"/>
                <w:noProof/>
                <w:sz w:val="24"/>
                <w:szCs w:val="24"/>
                <w:lang w:val="en-US"/>
              </w:rPr>
              <w:t xml:space="preserve">. Namun, </w:t>
            </w:r>
            <w:r w:rsidR="00B4633C">
              <w:rPr>
                <w:rFonts w:asciiTheme="majorHAnsi" w:hAnsiTheme="majorHAnsi" w:cstheme="majorHAnsi"/>
                <w:noProof/>
                <w:sz w:val="24"/>
                <w:szCs w:val="24"/>
                <w:lang w:val="en-US"/>
              </w:rPr>
              <w:t xml:space="preserve">masih belum dilihat secara komprehensif </w:t>
            </w:r>
            <w:r w:rsidRPr="00BA47D8">
              <w:rPr>
                <w:rFonts w:asciiTheme="majorHAnsi" w:hAnsiTheme="majorHAnsi" w:cstheme="majorHAnsi"/>
                <w:noProof/>
                <w:sz w:val="24"/>
                <w:szCs w:val="24"/>
                <w:lang w:val="en-US"/>
              </w:rPr>
              <w:t xml:space="preserve">sejauh mana </w:t>
            </w:r>
            <w:r>
              <w:rPr>
                <w:rFonts w:asciiTheme="majorHAnsi" w:hAnsiTheme="majorHAnsi" w:cstheme="majorHAnsi"/>
                <w:noProof/>
                <w:sz w:val="24"/>
                <w:szCs w:val="24"/>
                <w:lang w:val="en-US"/>
              </w:rPr>
              <w:t xml:space="preserve">adaptasi ini dapat mendukung </w:t>
            </w:r>
            <w:r>
              <w:rPr>
                <w:rFonts w:asciiTheme="majorHAnsi" w:hAnsiTheme="majorHAnsi" w:cstheme="majorHAnsi"/>
                <w:noProof/>
                <w:sz w:val="24"/>
                <w:szCs w:val="24"/>
                <w:lang w:val="en-US"/>
              </w:rPr>
              <w:t>akses keadilan di proses peradilan, khususnya bagi kelompok rentan seperti perempuan dan disabilitas</w:t>
            </w:r>
          </w:p>
        </w:tc>
      </w:tr>
      <w:tr w:rsidR="00B43B3B" w:rsidRPr="00352E72" w14:paraId="711CE04A" w14:textId="77777777">
        <w:tc>
          <w:tcPr>
            <w:tcW w:w="9445" w:type="dxa"/>
            <w:tcBorders>
              <w:top w:val="single" w:sz="4" w:space="0" w:color="000000"/>
              <w:left w:val="single" w:sz="4" w:space="0" w:color="000000"/>
              <w:bottom w:val="single" w:sz="4" w:space="0" w:color="000000"/>
              <w:right w:val="single" w:sz="4" w:space="0" w:color="000000"/>
            </w:tcBorders>
          </w:tcPr>
          <w:p w14:paraId="090711E8" w14:textId="7FEACACE" w:rsidR="00B43B3B" w:rsidRPr="00352E72" w:rsidRDefault="00254F6D" w:rsidP="00254F6D">
            <w:pPr>
              <w:numPr>
                <w:ilvl w:val="0"/>
                <w:numId w:val="2"/>
              </w:numPr>
              <w:spacing w:line="240" w:lineRule="auto"/>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lastRenderedPageBreak/>
              <w:t>Apa penyebab permasalahan tersebut?</w:t>
            </w:r>
          </w:p>
          <w:p w14:paraId="51A74D2A" w14:textId="5B54436E" w:rsidR="00657CB5" w:rsidRDefault="00554768" w:rsidP="003400CC">
            <w:pPr>
              <w:spacing w:line="240" w:lineRule="auto"/>
              <w:ind w:left="720"/>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 xml:space="preserve">Jabarkan pemahaman Anda tentang </w:t>
            </w:r>
            <w:r w:rsidR="00E83FD8" w:rsidRPr="00352E72">
              <w:rPr>
                <w:rFonts w:asciiTheme="majorHAnsi" w:eastAsia="Proxima Nova" w:hAnsiTheme="majorHAnsi" w:cstheme="majorHAnsi"/>
                <w:i/>
                <w:noProof/>
                <w:color w:val="434343"/>
                <w:sz w:val="20"/>
                <w:szCs w:val="20"/>
                <w:lang w:val="id-ID"/>
              </w:rPr>
              <w:t>penyebab masalah tersebut. Sebaik mungkin, identifikasikan akar permasalahannya. Gunakan alat analisis masalah (cth:</w:t>
            </w:r>
            <w:r w:rsidR="005870AF" w:rsidRPr="00352E72">
              <w:rPr>
                <w:rFonts w:asciiTheme="majorHAnsi" w:eastAsia="Proxima Nova" w:hAnsiTheme="majorHAnsi" w:cstheme="majorHAnsi"/>
                <w:i/>
                <w:noProof/>
                <w:color w:val="434343"/>
                <w:sz w:val="20"/>
                <w:szCs w:val="20"/>
                <w:lang w:val="id-ID"/>
              </w:rPr>
              <w:t xml:space="preserve"> problem tree, five whys, diagram fishbone, atau metode terkait lainnya</w:t>
            </w:r>
            <w:r w:rsidR="00E83FD8" w:rsidRPr="00352E72">
              <w:rPr>
                <w:rFonts w:asciiTheme="majorHAnsi" w:eastAsia="Proxima Nova" w:hAnsiTheme="majorHAnsi" w:cstheme="majorHAnsi"/>
                <w:i/>
                <w:noProof/>
                <w:color w:val="434343"/>
                <w:sz w:val="20"/>
                <w:szCs w:val="20"/>
                <w:lang w:val="id-ID"/>
              </w:rPr>
              <w:t xml:space="preserve">) jika diperlukan dan sertakan bukti saat memungkinkan.  </w:t>
            </w:r>
          </w:p>
          <w:p w14:paraId="4AABBD5C" w14:textId="77777777" w:rsidR="003400CC" w:rsidRPr="003400CC" w:rsidRDefault="003400CC" w:rsidP="003400CC">
            <w:pPr>
              <w:spacing w:line="240" w:lineRule="auto"/>
              <w:ind w:left="720"/>
              <w:rPr>
                <w:rFonts w:asciiTheme="majorHAnsi" w:eastAsia="Proxima Nova" w:hAnsiTheme="majorHAnsi" w:cstheme="majorHAnsi"/>
                <w:i/>
                <w:noProof/>
                <w:color w:val="434343"/>
                <w:sz w:val="20"/>
                <w:szCs w:val="20"/>
                <w:lang w:val="id-ID"/>
              </w:rPr>
            </w:pPr>
          </w:p>
          <w:p w14:paraId="5513BBEA" w14:textId="5C18A904" w:rsidR="00B43B3B" w:rsidRPr="00B4633C" w:rsidRDefault="00B4633C" w:rsidP="00B4633C">
            <w:pPr>
              <w:spacing w:line="240" w:lineRule="auto"/>
              <w:ind w:left="726"/>
              <w:jc w:val="both"/>
              <w:rPr>
                <w:rFonts w:asciiTheme="majorHAnsi" w:hAnsiTheme="majorHAnsi" w:cstheme="majorHAnsi"/>
                <w:noProof/>
                <w:sz w:val="24"/>
                <w:szCs w:val="24"/>
                <w:lang w:val="en-US"/>
              </w:rPr>
            </w:pPr>
            <w:r w:rsidRPr="00B4633C">
              <w:rPr>
                <w:rFonts w:asciiTheme="majorHAnsi" w:hAnsiTheme="majorHAnsi" w:cstheme="majorHAnsi"/>
                <w:noProof/>
                <w:sz w:val="24"/>
                <w:szCs w:val="24"/>
                <w:lang w:val="en-US"/>
              </w:rPr>
              <w:t>Ketika berhadapan dengan hukum, berbagai hambatan dapat ditemui oleh pencari keadilan. Hasil Indeks Akses terhadap Keadilan di Indonesia tahun 2019 turut menunjukkan bahwa terdapat 10.8% masyarakat yang tidak tahu cara mengakses mekanisme penyelesaian masalah hukum</w:t>
            </w:r>
            <w:r>
              <w:rPr>
                <w:rFonts w:asciiTheme="majorHAnsi" w:hAnsiTheme="majorHAnsi" w:cstheme="majorHAnsi"/>
                <w:noProof/>
                <w:sz w:val="24"/>
                <w:szCs w:val="24"/>
                <w:lang w:val="en-US"/>
              </w:rPr>
              <w:t xml:space="preserve">. </w:t>
            </w:r>
            <w:r w:rsidRPr="00B4633C">
              <w:rPr>
                <w:rFonts w:asciiTheme="majorHAnsi" w:hAnsiTheme="majorHAnsi" w:cstheme="majorHAnsi"/>
                <w:noProof/>
                <w:sz w:val="24"/>
                <w:szCs w:val="24"/>
                <w:lang w:val="en-US"/>
              </w:rPr>
              <w:t xml:space="preserve">Berbagai hambatan </w:t>
            </w:r>
            <w:r>
              <w:rPr>
                <w:rFonts w:asciiTheme="majorHAnsi" w:hAnsiTheme="majorHAnsi" w:cstheme="majorHAnsi"/>
                <w:noProof/>
                <w:sz w:val="24"/>
                <w:szCs w:val="24"/>
                <w:lang w:val="en-US"/>
              </w:rPr>
              <w:t xml:space="preserve">lain </w:t>
            </w:r>
            <w:r w:rsidRPr="00B4633C">
              <w:rPr>
                <w:rFonts w:asciiTheme="majorHAnsi" w:hAnsiTheme="majorHAnsi" w:cstheme="majorHAnsi"/>
                <w:noProof/>
                <w:sz w:val="24"/>
                <w:szCs w:val="24"/>
                <w:lang w:val="en-US"/>
              </w:rPr>
              <w:t xml:space="preserve">yang dapat ditemui dapat berupa adanya praktik kekerasan, diskriminasi, reviktimisasi maupun pungutan liar dalam proses hukum oleh aparat, tidak dapat diaksesnya proses hukum oleh masyarakat, hingga tidak diperolehnya keadilan yang dibutuhkan melalui proses hukum. Hasil Indeks Akses terhadap Keadilan di Indonesia tahun 2019 menunjukkan bahwa masih ditemui 18% masyarakat yang dimintai uang di luar prosedur, 3% masyarakat memperoleh kekerasan fisik, dan 18% mengalami ancaman verbal/psikis selama proses hukum dari aparat di mekanisme formal. Bahkan bagi kelompok rentan dalam mengakses keadilan melalui proses hukum ini semakin terhambat misalnya kelompok disabilitas yang tidak memperoleh akomodasi yang layak dalam mengakses proses hukum, perempuan berhadapan dengan hukum yang minim pendampingan selama proses hukum hingga anak yang cenderung diabaikan kondisi dan kebutuhannya ketika harus berhadapan dengan hukum. </w:t>
            </w:r>
            <w:r>
              <w:rPr>
                <w:rFonts w:asciiTheme="majorHAnsi" w:hAnsiTheme="majorHAnsi" w:cstheme="majorHAnsi"/>
                <w:noProof/>
                <w:sz w:val="24"/>
                <w:szCs w:val="24"/>
                <w:lang w:val="en-US"/>
              </w:rPr>
              <w:t xml:space="preserve"> </w:t>
            </w:r>
            <w:r w:rsidRPr="00B4633C">
              <w:rPr>
                <w:rFonts w:asciiTheme="majorHAnsi" w:hAnsiTheme="majorHAnsi" w:cstheme="majorHAnsi"/>
                <w:noProof/>
                <w:sz w:val="24"/>
                <w:szCs w:val="24"/>
                <w:lang w:val="en-US"/>
              </w:rPr>
              <w:t>Hambatan ditemui tidak hanya dalam proses hukum namun juga saat mengakses institusi hukum untuk memperoleh keadilan yang dibutuhkan oleh pencari keadilan.</w:t>
            </w:r>
            <w:r>
              <w:rPr>
                <w:rFonts w:asciiTheme="majorHAnsi" w:hAnsiTheme="majorHAnsi" w:cstheme="majorHAnsi"/>
                <w:noProof/>
                <w:sz w:val="24"/>
                <w:szCs w:val="24"/>
                <w:lang w:val="en-US"/>
              </w:rPr>
              <w:t xml:space="preserve"> Oleh karenanya, perlu dilihat kembali sejauh mana implementasi dari proses peradilan yang ada saat ini dan dipastikan jaminan perlindungan di proses peradilan termasuk bagi kelompok rentan</w:t>
            </w:r>
          </w:p>
        </w:tc>
      </w:tr>
    </w:tbl>
    <w:p w14:paraId="34624276" w14:textId="77777777" w:rsidR="00304E99" w:rsidRPr="00352E72" w:rsidRDefault="00304E99">
      <w:pPr>
        <w:spacing w:after="180" w:line="274" w:lineRule="auto"/>
        <w:jc w:val="both"/>
        <w:rPr>
          <w:rFonts w:asciiTheme="majorHAnsi" w:eastAsia="Proxima Nova" w:hAnsiTheme="majorHAnsi" w:cstheme="majorHAnsi"/>
          <w:noProof/>
          <w:sz w:val="21"/>
          <w:szCs w:val="21"/>
          <w:lang w:val="id-ID"/>
        </w:rPr>
      </w:pPr>
    </w:p>
    <w:tbl>
      <w:tblPr>
        <w:tblStyle w:val="a6"/>
        <w:tblW w:w="9445"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9445"/>
      </w:tblGrid>
      <w:tr w:rsidR="00B43B3B" w:rsidRPr="00352E72" w14:paraId="6B6CF659" w14:textId="77777777">
        <w:tc>
          <w:tcPr>
            <w:tcW w:w="9445" w:type="dxa"/>
            <w:tcBorders>
              <w:top w:val="single" w:sz="4" w:space="0" w:color="000000"/>
              <w:left w:val="single" w:sz="4" w:space="0" w:color="000000"/>
              <w:bottom w:val="single" w:sz="4" w:space="0" w:color="000000"/>
              <w:right w:val="single" w:sz="4" w:space="0" w:color="000000"/>
            </w:tcBorders>
            <w:shd w:val="clear" w:color="auto" w:fill="666666"/>
          </w:tcPr>
          <w:p w14:paraId="43DF5FDA" w14:textId="6301252A" w:rsidR="00B43B3B" w:rsidRPr="00352E72" w:rsidRDefault="00D718B4">
            <w:pPr>
              <w:spacing w:line="240" w:lineRule="auto"/>
              <w:jc w:val="both"/>
              <w:rPr>
                <w:rFonts w:asciiTheme="majorHAnsi" w:eastAsia="Proxima Nova" w:hAnsiTheme="majorHAnsi" w:cstheme="majorHAnsi"/>
                <w:b/>
                <w:noProof/>
                <w:color w:val="FFFFFF"/>
                <w:sz w:val="20"/>
                <w:szCs w:val="20"/>
                <w:lang w:val="id-ID"/>
              </w:rPr>
            </w:pPr>
            <w:r w:rsidRPr="00352E72">
              <w:rPr>
                <w:rFonts w:asciiTheme="majorHAnsi" w:eastAsia="Proxima Nova" w:hAnsiTheme="majorHAnsi" w:cstheme="majorHAnsi"/>
                <w:b/>
                <w:noProof/>
                <w:color w:val="FFFFFF"/>
                <w:sz w:val="20"/>
                <w:szCs w:val="20"/>
                <w:lang w:val="id-ID"/>
              </w:rPr>
              <w:t>Deskripsi Komitmen</w:t>
            </w:r>
            <w:r w:rsidR="00D96806" w:rsidRPr="00352E72">
              <w:rPr>
                <w:rFonts w:asciiTheme="majorHAnsi" w:eastAsia="Proxima Nova" w:hAnsiTheme="majorHAnsi" w:cstheme="majorHAnsi"/>
                <w:b/>
                <w:noProof/>
                <w:color w:val="FFFFFF"/>
                <w:sz w:val="20"/>
                <w:szCs w:val="20"/>
                <w:lang w:val="id-ID"/>
              </w:rPr>
              <w:t xml:space="preserve"> </w:t>
            </w:r>
          </w:p>
        </w:tc>
      </w:tr>
      <w:tr w:rsidR="00B43B3B" w:rsidRPr="00352E72" w14:paraId="2335B91B" w14:textId="77777777">
        <w:tc>
          <w:tcPr>
            <w:tcW w:w="9445" w:type="dxa"/>
            <w:tcBorders>
              <w:top w:val="single" w:sz="4" w:space="0" w:color="000000"/>
              <w:left w:val="single" w:sz="4" w:space="0" w:color="000000"/>
              <w:bottom w:val="single" w:sz="4" w:space="0" w:color="000000"/>
              <w:right w:val="single" w:sz="4" w:space="0" w:color="000000"/>
            </w:tcBorders>
          </w:tcPr>
          <w:p w14:paraId="4E33B176" w14:textId="4B067A31" w:rsidR="00B43B3B" w:rsidRPr="00352E72" w:rsidRDefault="00254F6D">
            <w:pPr>
              <w:numPr>
                <w:ilvl w:val="0"/>
                <w:numId w:val="3"/>
              </w:numPr>
              <w:spacing w:line="240" w:lineRule="auto"/>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t xml:space="preserve">Apa yang telah dilakukan sejauh ini untuk mengatasi permasalahan tersebut? </w:t>
            </w:r>
          </w:p>
          <w:p w14:paraId="4E12AA91" w14:textId="537D5D7C" w:rsidR="00E83FD8" w:rsidRPr="00352E72" w:rsidRDefault="00E83FD8">
            <w:pPr>
              <w:spacing w:line="240" w:lineRule="auto"/>
              <w:ind w:left="720"/>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Solusi apa yang telah diupayakan untuk masalah ini di tahun-tahun sebelumnya? Seberapa sukses upaya tersebut?</w:t>
            </w:r>
          </w:p>
          <w:p w14:paraId="302BE2E5" w14:textId="0B78527D" w:rsidR="00B43B3B" w:rsidRPr="00352E72" w:rsidRDefault="00B43B3B">
            <w:pPr>
              <w:spacing w:line="240" w:lineRule="auto"/>
              <w:ind w:left="720"/>
              <w:rPr>
                <w:rFonts w:asciiTheme="majorHAnsi" w:eastAsia="Proxima Nova" w:hAnsiTheme="majorHAnsi" w:cstheme="majorHAnsi"/>
                <w:i/>
                <w:noProof/>
                <w:color w:val="434343"/>
                <w:sz w:val="20"/>
                <w:szCs w:val="20"/>
                <w:lang w:val="id-ID"/>
              </w:rPr>
            </w:pPr>
          </w:p>
          <w:p w14:paraId="46598300" w14:textId="75E82E12" w:rsidR="00EE3535" w:rsidRPr="002C0042" w:rsidRDefault="00A60608" w:rsidP="00EE3535">
            <w:pPr>
              <w:spacing w:line="240" w:lineRule="auto"/>
              <w:ind w:left="720"/>
              <w:jc w:val="both"/>
              <w:rPr>
                <w:rFonts w:asciiTheme="majorHAnsi" w:hAnsiTheme="majorHAnsi" w:cstheme="majorHAnsi"/>
                <w:noProof/>
                <w:sz w:val="24"/>
                <w:szCs w:val="24"/>
                <w:lang w:val="en-US"/>
              </w:rPr>
            </w:pPr>
            <w:r w:rsidRPr="00352E72">
              <w:rPr>
                <w:rFonts w:asciiTheme="majorHAnsi" w:hAnsiTheme="majorHAnsi" w:cstheme="majorHAnsi"/>
                <w:noProof/>
                <w:sz w:val="24"/>
                <w:szCs w:val="24"/>
                <w:lang w:val="en-US"/>
              </w:rPr>
              <w:t xml:space="preserve">Pada OGI periode 2020-2022 lalu, </w:t>
            </w:r>
            <w:r w:rsidR="00D45512">
              <w:rPr>
                <w:rFonts w:asciiTheme="majorHAnsi" w:hAnsiTheme="majorHAnsi" w:cstheme="majorHAnsi"/>
                <w:noProof/>
                <w:sz w:val="24"/>
                <w:szCs w:val="24"/>
                <w:lang w:val="en-US"/>
              </w:rPr>
              <w:t xml:space="preserve">IJRS telah memiliki kajian terkait Asesmen Kebutuhan Akomodasi yang Layak bagi Orang dengan </w:t>
            </w:r>
            <w:r w:rsidR="000C5CD2">
              <w:rPr>
                <w:rFonts w:asciiTheme="majorHAnsi" w:hAnsiTheme="majorHAnsi" w:cstheme="majorHAnsi"/>
                <w:noProof/>
                <w:sz w:val="24"/>
                <w:szCs w:val="24"/>
                <w:lang w:val="en-US"/>
              </w:rPr>
              <w:t>Disabilitas yang Berhadapan dengan Hukum bersama Kejaksaan. Asesmen ini dijadikan acuan untuk menjalankan komitmen yang diusulkan dalam periode ini yaitu peraturan teknis terkait akomodasi yang layak bagi orang dengan disabilitas. Pada tahun 2022</w:t>
            </w:r>
            <w:r w:rsidR="008F7AE2">
              <w:rPr>
                <w:rFonts w:asciiTheme="majorHAnsi" w:hAnsiTheme="majorHAnsi" w:cstheme="majorHAnsi"/>
                <w:noProof/>
                <w:sz w:val="24"/>
                <w:szCs w:val="24"/>
                <w:lang w:val="en-US"/>
              </w:rPr>
              <w:t>,</w:t>
            </w:r>
            <w:r w:rsidR="000C5CD2">
              <w:rPr>
                <w:rFonts w:asciiTheme="majorHAnsi" w:hAnsiTheme="majorHAnsi" w:cstheme="majorHAnsi"/>
                <w:noProof/>
                <w:sz w:val="24"/>
                <w:szCs w:val="24"/>
                <w:lang w:val="en-US"/>
              </w:rPr>
              <w:t xml:space="preserve"> IJRS juga sudah melakukan penelitian awalan </w:t>
            </w:r>
            <w:r w:rsidR="000C5CD2">
              <w:rPr>
                <w:rFonts w:asciiTheme="majorHAnsi" w:hAnsiTheme="majorHAnsi" w:cstheme="majorHAnsi"/>
                <w:noProof/>
                <w:sz w:val="24"/>
                <w:szCs w:val="24"/>
                <w:lang w:val="en-US"/>
              </w:rPr>
              <w:lastRenderedPageBreak/>
              <w:t xml:space="preserve">terkait pemenuhan hak perempuan korban kekerasan yang berhadapan dengan hukum melalui indeksasi putusan pengadilan. Penelitian ini dapat menjadi acuan untuk memonitoring dan evaluasi kebijakan-kebijakan yang berhubungan dengan implementasi proses peradilan. </w:t>
            </w:r>
          </w:p>
          <w:p w14:paraId="2ECDAB69" w14:textId="36A5BD70" w:rsidR="007C4F26" w:rsidRPr="00352E72" w:rsidRDefault="007C4F26" w:rsidP="00EE3535">
            <w:pPr>
              <w:spacing w:line="240" w:lineRule="auto"/>
              <w:ind w:left="720"/>
              <w:jc w:val="both"/>
              <w:rPr>
                <w:rFonts w:asciiTheme="majorHAnsi" w:eastAsia="Proxima Nova" w:hAnsiTheme="majorHAnsi" w:cstheme="majorHAnsi"/>
                <w:noProof/>
                <w:sz w:val="20"/>
                <w:szCs w:val="20"/>
                <w:lang w:val="en-US"/>
              </w:rPr>
            </w:pPr>
          </w:p>
        </w:tc>
      </w:tr>
      <w:tr w:rsidR="00B43B3B" w:rsidRPr="00352E72" w14:paraId="4A8FF0D9" w14:textId="77777777">
        <w:tc>
          <w:tcPr>
            <w:tcW w:w="9445" w:type="dxa"/>
            <w:tcBorders>
              <w:top w:val="single" w:sz="4" w:space="0" w:color="000000"/>
              <w:left w:val="single" w:sz="4" w:space="0" w:color="000000"/>
              <w:bottom w:val="single" w:sz="4" w:space="0" w:color="000000"/>
              <w:right w:val="single" w:sz="4" w:space="0" w:color="000000"/>
            </w:tcBorders>
          </w:tcPr>
          <w:p w14:paraId="5F0B121B" w14:textId="736AD292" w:rsidR="00B43B3B" w:rsidRPr="00352E72" w:rsidRDefault="00254F6D">
            <w:pPr>
              <w:numPr>
                <w:ilvl w:val="0"/>
                <w:numId w:val="3"/>
              </w:numPr>
              <w:spacing w:line="240" w:lineRule="auto"/>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lastRenderedPageBreak/>
              <w:t xml:space="preserve">Solusi apa yang diusulkan? </w:t>
            </w:r>
          </w:p>
          <w:p w14:paraId="257CDC4B" w14:textId="1AE86271" w:rsidR="00230AF9" w:rsidRDefault="00E83FD8" w:rsidP="00230AF9">
            <w:pPr>
              <w:spacing w:line="240" w:lineRule="auto"/>
              <w:ind w:left="720"/>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 xml:space="preserve">Apa yang akan </w:t>
            </w:r>
            <w:r w:rsidR="00275FEB" w:rsidRPr="00352E72">
              <w:rPr>
                <w:rFonts w:asciiTheme="majorHAnsi" w:eastAsia="Proxima Nova" w:hAnsiTheme="majorHAnsi" w:cstheme="majorHAnsi"/>
                <w:i/>
                <w:noProof/>
                <w:color w:val="434343"/>
                <w:sz w:val="20"/>
                <w:szCs w:val="20"/>
                <w:lang w:val="id-ID"/>
              </w:rPr>
              <w:t>dil</w:t>
            </w:r>
            <w:r w:rsidRPr="00352E72">
              <w:rPr>
                <w:rFonts w:asciiTheme="majorHAnsi" w:eastAsia="Proxima Nova" w:hAnsiTheme="majorHAnsi" w:cstheme="majorHAnsi"/>
                <w:i/>
                <w:noProof/>
                <w:color w:val="434343"/>
                <w:sz w:val="20"/>
                <w:szCs w:val="20"/>
                <w:lang w:val="id-ID"/>
              </w:rPr>
              <w:t xml:space="preserve">akukan untuk memecahkan </w:t>
            </w:r>
            <w:r w:rsidR="00275FEB" w:rsidRPr="00352E72">
              <w:rPr>
                <w:rFonts w:asciiTheme="majorHAnsi" w:eastAsia="Proxima Nova" w:hAnsiTheme="majorHAnsi" w:cstheme="majorHAnsi"/>
                <w:i/>
                <w:noProof/>
                <w:color w:val="434343"/>
                <w:sz w:val="20"/>
                <w:szCs w:val="20"/>
                <w:lang w:val="id-ID"/>
              </w:rPr>
              <w:t>permasalahannya</w:t>
            </w:r>
            <w:r w:rsidRPr="00352E72">
              <w:rPr>
                <w:rFonts w:asciiTheme="majorHAnsi" w:eastAsia="Proxima Nova" w:hAnsiTheme="majorHAnsi" w:cstheme="majorHAnsi"/>
                <w:i/>
                <w:noProof/>
                <w:color w:val="434343"/>
                <w:sz w:val="20"/>
                <w:szCs w:val="20"/>
                <w:lang w:val="id-ID"/>
              </w:rPr>
              <w:t>? Bagaimana solusi ini berbeda dengan upaya-upaya sebelumnya? Dalam cara apa solusi ini akan memecahkan permasalahannya?</w:t>
            </w:r>
            <w:r w:rsidR="00230AF9" w:rsidRPr="00352E72">
              <w:rPr>
                <w:rFonts w:asciiTheme="majorHAnsi" w:eastAsia="Proxima Nova" w:hAnsiTheme="majorHAnsi" w:cstheme="majorHAnsi"/>
                <w:i/>
                <w:noProof/>
                <w:color w:val="434343"/>
                <w:sz w:val="20"/>
                <w:szCs w:val="20"/>
                <w:lang w:val="id-ID"/>
              </w:rPr>
              <w:t xml:space="preserve"> Bagaimana solusi ini akan memecahkan permasalahannya? Apakah solusi ini akan memecahkan permasalahannya secara keseluruhan atau sebagian? Bagian apa dari masalah akan dipecahkan melalui solusi, jika tidak dipecahkan secara keseluruhan?</w:t>
            </w:r>
          </w:p>
          <w:p w14:paraId="53B73D26" w14:textId="37B1B339" w:rsidR="002C0042" w:rsidRDefault="002C0042" w:rsidP="00EE3535">
            <w:pPr>
              <w:spacing w:line="240" w:lineRule="auto"/>
              <w:ind w:left="720"/>
              <w:jc w:val="both"/>
              <w:rPr>
                <w:rFonts w:asciiTheme="majorHAnsi" w:hAnsiTheme="majorHAnsi" w:cstheme="majorHAnsi"/>
                <w:noProof/>
                <w:sz w:val="24"/>
                <w:szCs w:val="24"/>
                <w:lang w:val="en-US"/>
              </w:rPr>
            </w:pPr>
          </w:p>
          <w:p w14:paraId="60E92347" w14:textId="2A0CDF4C" w:rsidR="008F7AE2" w:rsidRDefault="008F7AE2" w:rsidP="008F7AE2">
            <w:pPr>
              <w:spacing w:line="240" w:lineRule="auto"/>
              <w:ind w:left="726"/>
              <w:jc w:val="both"/>
              <w:rPr>
                <w:rFonts w:asciiTheme="majorHAnsi" w:hAnsiTheme="majorHAnsi" w:cstheme="majorHAnsi"/>
                <w:noProof/>
                <w:sz w:val="24"/>
                <w:szCs w:val="24"/>
                <w:lang w:val="en-US"/>
              </w:rPr>
            </w:pPr>
            <w:r>
              <w:rPr>
                <w:rFonts w:asciiTheme="majorHAnsi" w:hAnsiTheme="majorHAnsi" w:cstheme="majorHAnsi"/>
                <w:noProof/>
                <w:sz w:val="24"/>
                <w:szCs w:val="24"/>
                <w:lang w:val="en-US"/>
              </w:rPr>
              <w:t xml:space="preserve">Untuk memastikan hambatan-hambatan yang dihadapi pencari keadilan maupun kelompok rentan yang berhadapan dengan hukum dapat diminimalisir, kebijakan-kebijakan yang ada terkait proses peradilan yang adil harus dipastikan implemenetasinya berjalan dengan baik. Sehingga, untuk mengetahui sejauh mana implementasi kebijakan berjalan maka perlu untuk dilakukan kajian-kajian yang berfungsi sebagai langkah monitoring dan evaluasi terhadap kebijakan tersebut. Melalui kajian ini akan diperoleh hasil yang dapat dijadikan acuan sehingga perbaikan dan penguatan implementasi kebijakan untuk memastukan proses peradilan yang adil bagi pencari keadilan dan kelompok rentan berhadapan dengan hukum dapat lebih berlandaskan bukti. Dengan demikian, rekomendasi dan langkah reformasinya dapat tepat sasaran dan sesuai kebutuhan. </w:t>
            </w:r>
            <w:r w:rsidRPr="008F7AE2">
              <w:rPr>
                <w:rFonts w:asciiTheme="majorHAnsi" w:hAnsiTheme="majorHAnsi" w:cstheme="majorHAnsi"/>
                <w:noProof/>
                <w:sz w:val="24"/>
                <w:szCs w:val="24"/>
                <w:lang w:val="en-US"/>
              </w:rPr>
              <w:t>Adanya kajian dan jaminan regulasi yang dapat mendukung aksesibilitas dan</w:t>
            </w:r>
            <w:r>
              <w:rPr>
                <w:rFonts w:asciiTheme="majorHAnsi" w:hAnsiTheme="majorHAnsi" w:cstheme="majorHAnsi"/>
                <w:noProof/>
                <w:sz w:val="24"/>
                <w:szCs w:val="24"/>
                <w:lang w:val="en-US"/>
              </w:rPr>
              <w:t xml:space="preserve"> </w:t>
            </w:r>
            <w:r w:rsidRPr="008F7AE2">
              <w:rPr>
                <w:rFonts w:asciiTheme="majorHAnsi" w:hAnsiTheme="majorHAnsi" w:cstheme="majorHAnsi"/>
                <w:noProof/>
                <w:sz w:val="24"/>
                <w:szCs w:val="24"/>
                <w:lang w:val="en-US"/>
              </w:rPr>
              <w:t>akuntabilitas di proses peradilan dapat mendorong akses masyarakat untuk ke keadilan yang dibutuhkannya di setiap tahapan proses peradilan. Hal ini juga dapat menjadi acuan untuk perbaikan proses peradilan terlebih dengan adanya Covid-19 yang cenderung merubah tatanan di masyarakat.</w:t>
            </w:r>
          </w:p>
          <w:p w14:paraId="077FBD5B" w14:textId="2CAF6CAE" w:rsidR="008F7AE2" w:rsidRPr="00352E72" w:rsidRDefault="008F7AE2" w:rsidP="008F7AE2">
            <w:pPr>
              <w:spacing w:line="240" w:lineRule="auto"/>
              <w:jc w:val="both"/>
              <w:rPr>
                <w:rFonts w:asciiTheme="majorHAnsi" w:eastAsia="Proxima Nova" w:hAnsiTheme="majorHAnsi" w:cstheme="majorHAnsi"/>
                <w:noProof/>
                <w:sz w:val="20"/>
                <w:szCs w:val="20"/>
                <w:lang w:val="id-ID"/>
              </w:rPr>
            </w:pPr>
          </w:p>
        </w:tc>
      </w:tr>
      <w:tr w:rsidR="00B43B3B" w:rsidRPr="00352E72" w14:paraId="18B72136" w14:textId="77777777">
        <w:tc>
          <w:tcPr>
            <w:tcW w:w="9445" w:type="dxa"/>
            <w:tcBorders>
              <w:top w:val="single" w:sz="4" w:space="0" w:color="000000"/>
              <w:left w:val="single" w:sz="4" w:space="0" w:color="000000"/>
              <w:bottom w:val="single" w:sz="4" w:space="0" w:color="000000"/>
              <w:right w:val="single" w:sz="4" w:space="0" w:color="000000"/>
            </w:tcBorders>
          </w:tcPr>
          <w:p w14:paraId="21BBD251" w14:textId="77777777" w:rsidR="00554768" w:rsidRPr="00352E72" w:rsidRDefault="00554768" w:rsidP="00554768">
            <w:pPr>
              <w:numPr>
                <w:ilvl w:val="0"/>
                <w:numId w:val="3"/>
              </w:numPr>
              <w:spacing w:line="240" w:lineRule="auto"/>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b/>
                <w:noProof/>
                <w:sz w:val="20"/>
                <w:szCs w:val="20"/>
                <w:lang w:val="id-ID"/>
              </w:rPr>
              <w:t xml:space="preserve">Hasil apa yang ingin dicapai dengan mengimplementasi komitmen ini? </w:t>
            </w:r>
          </w:p>
          <w:p w14:paraId="0D9A301B" w14:textId="49B5A4C2" w:rsidR="00B03054" w:rsidRDefault="003D5A45" w:rsidP="00554768">
            <w:pPr>
              <w:spacing w:line="240" w:lineRule="auto"/>
              <w:ind w:left="720"/>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 xml:space="preserve">Output apa yang ingin dihasilkan? </w:t>
            </w:r>
            <w:r w:rsidR="00274CB3" w:rsidRPr="00352E72">
              <w:rPr>
                <w:rFonts w:asciiTheme="majorHAnsi" w:eastAsia="Proxima Nova" w:hAnsiTheme="majorHAnsi" w:cstheme="majorHAnsi"/>
                <w:i/>
                <w:noProof/>
                <w:color w:val="434343"/>
                <w:sz w:val="20"/>
                <w:szCs w:val="20"/>
                <w:lang w:val="id-ID"/>
              </w:rPr>
              <w:t xml:space="preserve">Perubahan apa dalam pengetahuan, keterampilan, dan kapasitas yang ingin dicapai? </w:t>
            </w:r>
            <w:r w:rsidR="00B3553B" w:rsidRPr="00352E72">
              <w:rPr>
                <w:rFonts w:asciiTheme="majorHAnsi" w:eastAsia="Proxima Nova" w:hAnsiTheme="majorHAnsi" w:cstheme="majorHAnsi"/>
                <w:i/>
                <w:noProof/>
                <w:color w:val="434343"/>
                <w:sz w:val="20"/>
                <w:szCs w:val="20"/>
                <w:lang w:val="id-ID"/>
              </w:rPr>
              <w:t>P</w:t>
            </w:r>
            <w:r w:rsidR="00447AEF" w:rsidRPr="00352E72">
              <w:rPr>
                <w:rFonts w:asciiTheme="majorHAnsi" w:eastAsia="Proxima Nova" w:hAnsiTheme="majorHAnsi" w:cstheme="majorHAnsi"/>
                <w:i/>
                <w:noProof/>
                <w:color w:val="434343"/>
                <w:sz w:val="20"/>
                <w:szCs w:val="20"/>
                <w:lang w:val="id-ID"/>
              </w:rPr>
              <w:t xml:space="preserve">erubahan apa dalam perilaku, sistem, dan praktik yang ingin dihasilkan? </w:t>
            </w:r>
          </w:p>
          <w:p w14:paraId="587E826A" w14:textId="085DF17B" w:rsidR="00052861" w:rsidRDefault="00052861" w:rsidP="00554768">
            <w:pPr>
              <w:spacing w:line="240" w:lineRule="auto"/>
              <w:ind w:left="720"/>
              <w:rPr>
                <w:rFonts w:asciiTheme="majorHAnsi" w:eastAsia="Proxima Nova" w:hAnsiTheme="majorHAnsi" w:cstheme="majorHAnsi"/>
                <w:i/>
                <w:noProof/>
                <w:color w:val="434343"/>
                <w:sz w:val="20"/>
                <w:szCs w:val="20"/>
                <w:lang w:val="id-ID"/>
              </w:rPr>
            </w:pPr>
          </w:p>
          <w:p w14:paraId="251B05B8" w14:textId="703E4BB6" w:rsidR="00B43B3B" w:rsidRPr="00733BDA" w:rsidRDefault="00052861" w:rsidP="00733BDA">
            <w:pPr>
              <w:spacing w:line="240" w:lineRule="auto"/>
              <w:ind w:left="720"/>
              <w:jc w:val="both"/>
              <w:rPr>
                <w:rFonts w:asciiTheme="majorHAnsi" w:hAnsiTheme="majorHAnsi" w:cstheme="majorHAnsi"/>
                <w:noProof/>
                <w:sz w:val="24"/>
                <w:szCs w:val="24"/>
                <w:lang w:val="en-US"/>
              </w:rPr>
            </w:pPr>
            <w:r>
              <w:rPr>
                <w:rFonts w:asciiTheme="majorHAnsi" w:hAnsiTheme="majorHAnsi" w:cstheme="majorHAnsi"/>
                <w:noProof/>
                <w:sz w:val="24"/>
                <w:szCs w:val="24"/>
                <w:lang w:val="en-US"/>
              </w:rPr>
              <w:t xml:space="preserve">Melalui </w:t>
            </w:r>
            <w:r w:rsidR="008F7AE2">
              <w:rPr>
                <w:rFonts w:asciiTheme="majorHAnsi" w:hAnsiTheme="majorHAnsi" w:cstheme="majorHAnsi"/>
                <w:noProof/>
                <w:sz w:val="24"/>
                <w:szCs w:val="24"/>
                <w:lang w:val="en-US"/>
              </w:rPr>
              <w:t>langkah jaminan peraturan teknis bagi akomodasi yang layak untuk disabilitas dapat menjadi gerbang awal untuk mendorong kebijakan yang berbasiskan bukti. Selain itu, monitoring dan evaluasi yang dilakukan diharapkan dapat diperoleh kajian-kajian terkait perempuan berhadapan dengan hukum di proses peradilan, implementasi adaptasi &amp; digitalisasi proses peradilan bagi kelompok rentan serta akuntabilitas dan transparansi APH dalam proses peradilan. Kajian-kajian ini dapat menjadi acuan untuk melakukan langkah perbaikan berikutnya bagi kebijakan terkait proses peradilan.</w:t>
            </w:r>
          </w:p>
        </w:tc>
      </w:tr>
    </w:tbl>
    <w:p w14:paraId="4481E564" w14:textId="77777777" w:rsidR="00B43B3B" w:rsidRPr="00352E72" w:rsidRDefault="00B43B3B">
      <w:pPr>
        <w:spacing w:after="180" w:line="274" w:lineRule="auto"/>
        <w:jc w:val="both"/>
        <w:rPr>
          <w:rFonts w:asciiTheme="majorHAnsi" w:eastAsia="Proxima Nova" w:hAnsiTheme="majorHAnsi" w:cstheme="majorHAnsi"/>
          <w:noProof/>
          <w:sz w:val="21"/>
          <w:szCs w:val="21"/>
          <w:lang w:val="id-ID"/>
        </w:rPr>
      </w:pPr>
    </w:p>
    <w:tbl>
      <w:tblPr>
        <w:tblStyle w:val="a7"/>
        <w:tblW w:w="9450"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3810"/>
        <w:gridCol w:w="5640"/>
      </w:tblGrid>
      <w:tr w:rsidR="00B43B3B" w:rsidRPr="00352E72" w14:paraId="1FE81AF8" w14:textId="77777777">
        <w:tc>
          <w:tcPr>
            <w:tcW w:w="9450" w:type="dxa"/>
            <w:gridSpan w:val="2"/>
            <w:tcBorders>
              <w:top w:val="single" w:sz="4" w:space="0" w:color="000000"/>
              <w:left w:val="single" w:sz="4" w:space="0" w:color="000000"/>
              <w:bottom w:val="single" w:sz="4" w:space="0" w:color="000000"/>
              <w:right w:val="single" w:sz="4" w:space="0" w:color="000000"/>
            </w:tcBorders>
            <w:shd w:val="clear" w:color="auto" w:fill="666666"/>
          </w:tcPr>
          <w:p w14:paraId="4649FFD3" w14:textId="6217E0E8" w:rsidR="00B43B3B" w:rsidRPr="00352E72" w:rsidRDefault="00D718B4">
            <w:pPr>
              <w:pBdr>
                <w:top w:val="nil"/>
                <w:left w:val="nil"/>
                <w:bottom w:val="nil"/>
                <w:right w:val="nil"/>
                <w:between w:val="nil"/>
              </w:pBdr>
              <w:spacing w:line="240" w:lineRule="auto"/>
              <w:jc w:val="both"/>
              <w:rPr>
                <w:rFonts w:asciiTheme="majorHAnsi" w:eastAsia="Proxima Nova" w:hAnsiTheme="majorHAnsi" w:cstheme="majorHAnsi"/>
                <w:b/>
                <w:noProof/>
                <w:color w:val="FFFFFF"/>
                <w:sz w:val="20"/>
                <w:szCs w:val="20"/>
                <w:lang w:val="id-ID"/>
              </w:rPr>
            </w:pPr>
            <w:r w:rsidRPr="00352E72">
              <w:rPr>
                <w:rFonts w:asciiTheme="majorHAnsi" w:eastAsia="Proxima Nova" w:hAnsiTheme="majorHAnsi" w:cstheme="majorHAnsi"/>
                <w:b/>
                <w:noProof/>
                <w:color w:val="FFFFFF"/>
                <w:sz w:val="20"/>
                <w:szCs w:val="20"/>
                <w:lang w:val="id-ID"/>
              </w:rPr>
              <w:t xml:space="preserve">Analisa Komitmen </w:t>
            </w:r>
          </w:p>
        </w:tc>
      </w:tr>
      <w:tr w:rsidR="00B43B3B" w:rsidRPr="00352E72" w14:paraId="44F403A4" w14:textId="77777777">
        <w:trPr>
          <w:trHeight w:val="200"/>
        </w:trPr>
        <w:tc>
          <w:tcPr>
            <w:tcW w:w="3810" w:type="dxa"/>
            <w:tcBorders>
              <w:top w:val="single" w:sz="4" w:space="0" w:color="000000"/>
              <w:left w:val="single" w:sz="4" w:space="0" w:color="000000"/>
              <w:bottom w:val="single" w:sz="4" w:space="0" w:color="000000"/>
              <w:right w:val="single" w:sz="4" w:space="0" w:color="000000"/>
            </w:tcBorders>
          </w:tcPr>
          <w:p w14:paraId="265F635A" w14:textId="4AADF0F2" w:rsidR="00B43B3B" w:rsidRPr="00352E72" w:rsidRDefault="00D718B4">
            <w:pPr>
              <w:spacing w:line="240" w:lineRule="auto"/>
              <w:jc w:val="both"/>
              <w:rPr>
                <w:rFonts w:asciiTheme="majorHAnsi" w:eastAsia="Proxima Nova" w:hAnsiTheme="majorHAnsi" w:cstheme="majorHAnsi"/>
                <w:noProof/>
                <w:sz w:val="20"/>
                <w:szCs w:val="20"/>
                <w:lang w:val="id-ID"/>
              </w:rPr>
            </w:pPr>
            <w:r w:rsidRPr="00352E72">
              <w:rPr>
                <w:rFonts w:asciiTheme="majorHAnsi" w:eastAsia="Proxima Nova" w:hAnsiTheme="majorHAnsi" w:cstheme="majorHAnsi"/>
                <w:noProof/>
                <w:sz w:val="20"/>
                <w:szCs w:val="20"/>
                <w:lang w:val="id-ID"/>
              </w:rPr>
              <w:t>Pertanyaan</w:t>
            </w:r>
          </w:p>
        </w:tc>
        <w:tc>
          <w:tcPr>
            <w:tcW w:w="5640" w:type="dxa"/>
            <w:tcBorders>
              <w:top w:val="single" w:sz="4" w:space="0" w:color="000000"/>
              <w:left w:val="single" w:sz="4" w:space="0" w:color="000000"/>
              <w:bottom w:val="single" w:sz="4" w:space="0" w:color="000000"/>
              <w:right w:val="single" w:sz="4" w:space="0" w:color="000000"/>
            </w:tcBorders>
          </w:tcPr>
          <w:p w14:paraId="34734392" w14:textId="77B84A28" w:rsidR="00B43B3B" w:rsidRPr="00352E72" w:rsidRDefault="00D718B4" w:rsidP="00D718B4">
            <w:pPr>
              <w:spacing w:line="240" w:lineRule="auto"/>
              <w:jc w:val="both"/>
              <w:rPr>
                <w:rFonts w:asciiTheme="majorHAnsi" w:eastAsia="Proxima Nova" w:hAnsiTheme="majorHAnsi" w:cstheme="majorHAnsi"/>
                <w:noProof/>
                <w:sz w:val="20"/>
                <w:szCs w:val="20"/>
                <w:lang w:val="id-ID"/>
              </w:rPr>
            </w:pPr>
            <w:r w:rsidRPr="00352E72">
              <w:rPr>
                <w:rFonts w:asciiTheme="majorHAnsi" w:eastAsia="Proxima Nova" w:hAnsiTheme="majorHAnsi" w:cstheme="majorHAnsi"/>
                <w:noProof/>
                <w:sz w:val="20"/>
                <w:szCs w:val="20"/>
                <w:lang w:val="id-ID"/>
              </w:rPr>
              <w:t>Jawaban</w:t>
            </w:r>
            <w:r w:rsidR="00D96806" w:rsidRPr="00352E72">
              <w:rPr>
                <w:rFonts w:asciiTheme="majorHAnsi" w:eastAsia="Proxima Nova" w:hAnsiTheme="majorHAnsi" w:cstheme="majorHAnsi"/>
                <w:noProof/>
                <w:sz w:val="20"/>
                <w:szCs w:val="20"/>
                <w:lang w:val="id-ID"/>
              </w:rPr>
              <w:t xml:space="preserve"> (</w:t>
            </w:r>
            <w:r w:rsidRPr="00352E72">
              <w:rPr>
                <w:rFonts w:asciiTheme="majorHAnsi" w:eastAsia="Proxima Nova" w:hAnsiTheme="majorHAnsi" w:cstheme="majorHAnsi"/>
                <w:noProof/>
                <w:sz w:val="20"/>
                <w:szCs w:val="20"/>
                <w:lang w:val="id-ID"/>
              </w:rPr>
              <w:t xml:space="preserve">jika tidak berlaku, isi dengan </w:t>
            </w:r>
            <w:r w:rsidRPr="00352E72">
              <w:rPr>
                <w:rFonts w:asciiTheme="majorHAnsi" w:eastAsia="Proxima Nova" w:hAnsiTheme="majorHAnsi" w:cstheme="majorHAnsi"/>
                <w:i/>
                <w:noProof/>
                <w:sz w:val="20"/>
                <w:szCs w:val="20"/>
                <w:lang w:val="id-ID"/>
              </w:rPr>
              <w:t>N/A</w:t>
            </w:r>
            <w:r w:rsidRPr="00352E72">
              <w:rPr>
                <w:rFonts w:asciiTheme="majorHAnsi" w:eastAsia="Proxima Nova" w:hAnsiTheme="majorHAnsi" w:cstheme="majorHAnsi"/>
                <w:noProof/>
                <w:sz w:val="20"/>
                <w:szCs w:val="20"/>
                <w:lang w:val="id-ID"/>
              </w:rPr>
              <w:t>)</w:t>
            </w:r>
          </w:p>
        </w:tc>
      </w:tr>
      <w:tr w:rsidR="00B43B3B" w:rsidRPr="00352E72" w14:paraId="7C7A1614" w14:textId="77777777">
        <w:trPr>
          <w:trHeight w:val="200"/>
        </w:trPr>
        <w:tc>
          <w:tcPr>
            <w:tcW w:w="3810" w:type="dxa"/>
            <w:tcBorders>
              <w:top w:val="single" w:sz="4" w:space="0" w:color="000000"/>
              <w:left w:val="single" w:sz="4" w:space="0" w:color="000000"/>
              <w:bottom w:val="single" w:sz="4" w:space="0" w:color="000000"/>
              <w:right w:val="single" w:sz="4" w:space="0" w:color="000000"/>
            </w:tcBorders>
          </w:tcPr>
          <w:p w14:paraId="603C8EFB" w14:textId="48426159" w:rsidR="00B43B3B" w:rsidRPr="00825B77" w:rsidRDefault="00DF14F1" w:rsidP="00DF14F1">
            <w:pPr>
              <w:numPr>
                <w:ilvl w:val="0"/>
                <w:numId w:val="1"/>
              </w:numPr>
              <w:spacing w:line="240" w:lineRule="auto"/>
              <w:rPr>
                <w:rFonts w:asciiTheme="majorHAnsi" w:eastAsia="Proxima Nova" w:hAnsiTheme="majorHAnsi" w:cstheme="majorHAnsi"/>
                <w:b/>
                <w:bCs/>
                <w:noProof/>
                <w:sz w:val="20"/>
                <w:szCs w:val="20"/>
                <w:lang w:val="id-ID"/>
              </w:rPr>
            </w:pPr>
            <w:r w:rsidRPr="00825B77">
              <w:rPr>
                <w:rFonts w:asciiTheme="majorHAnsi" w:eastAsia="Proxima Nova" w:hAnsiTheme="majorHAnsi" w:cstheme="majorHAnsi"/>
                <w:b/>
                <w:bCs/>
                <w:noProof/>
                <w:sz w:val="20"/>
                <w:szCs w:val="20"/>
                <w:lang w:val="id-ID"/>
              </w:rPr>
              <w:t>Bagaimana komitmen ini akan mendorong transparansi?</w:t>
            </w:r>
          </w:p>
          <w:p w14:paraId="2A48F6CC" w14:textId="4C30BB1D" w:rsidR="00DE75FF" w:rsidRPr="00352E72" w:rsidRDefault="00DF14F1">
            <w:pPr>
              <w:spacing w:line="240" w:lineRule="auto"/>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 xml:space="preserve">Bagaimana komitmen ini </w:t>
            </w:r>
            <w:r w:rsidR="00CB34FB" w:rsidRPr="00352E72">
              <w:rPr>
                <w:rFonts w:asciiTheme="majorHAnsi" w:eastAsia="Proxima Nova" w:hAnsiTheme="majorHAnsi" w:cstheme="majorHAnsi"/>
                <w:i/>
                <w:noProof/>
                <w:color w:val="434343"/>
                <w:sz w:val="20"/>
                <w:szCs w:val="20"/>
                <w:lang w:val="id-ID"/>
              </w:rPr>
              <w:t xml:space="preserve">akan </w:t>
            </w:r>
            <w:r w:rsidR="00DE75FF" w:rsidRPr="00352E72">
              <w:rPr>
                <w:rFonts w:asciiTheme="majorHAnsi" w:eastAsia="Proxima Nova" w:hAnsiTheme="majorHAnsi" w:cstheme="majorHAnsi"/>
                <w:i/>
                <w:noProof/>
                <w:color w:val="434343"/>
                <w:sz w:val="20"/>
                <w:szCs w:val="20"/>
                <w:lang w:val="id-ID"/>
              </w:rPr>
              <w:t xml:space="preserve">meningkatkan akses masyarakat terhadap </w:t>
            </w:r>
            <w:r w:rsidR="00DE75FF" w:rsidRPr="00352E72">
              <w:rPr>
                <w:rFonts w:asciiTheme="majorHAnsi" w:eastAsia="Proxima Nova" w:hAnsiTheme="majorHAnsi" w:cstheme="majorHAnsi"/>
                <w:i/>
                <w:noProof/>
                <w:color w:val="434343"/>
                <w:sz w:val="20"/>
                <w:szCs w:val="20"/>
                <w:lang w:val="id-ID"/>
              </w:rPr>
              <w:lastRenderedPageBreak/>
              <w:t>informasi dan data? Bagaimana komitmen ini akan membuat pemerintah lebih transparan terhadap masyarakat?</w:t>
            </w:r>
          </w:p>
          <w:p w14:paraId="32B8D678" w14:textId="77777777" w:rsidR="00B43B3B" w:rsidRPr="00352E72" w:rsidRDefault="00B43B3B">
            <w:pPr>
              <w:spacing w:line="240" w:lineRule="auto"/>
              <w:rPr>
                <w:rFonts w:asciiTheme="majorHAnsi" w:eastAsia="Proxima Nova" w:hAnsiTheme="majorHAnsi" w:cstheme="majorHAnsi"/>
                <w:i/>
                <w:noProof/>
                <w:color w:val="434343"/>
                <w:sz w:val="20"/>
                <w:szCs w:val="20"/>
                <w:lang w:val="id-ID"/>
              </w:rPr>
            </w:pPr>
          </w:p>
        </w:tc>
        <w:tc>
          <w:tcPr>
            <w:tcW w:w="5640" w:type="dxa"/>
            <w:tcBorders>
              <w:top w:val="single" w:sz="4" w:space="0" w:color="000000"/>
              <w:left w:val="single" w:sz="4" w:space="0" w:color="000000"/>
              <w:bottom w:val="single" w:sz="4" w:space="0" w:color="000000"/>
              <w:right w:val="single" w:sz="4" w:space="0" w:color="000000"/>
            </w:tcBorders>
          </w:tcPr>
          <w:p w14:paraId="78089647" w14:textId="2A258EB7" w:rsidR="00B43B3B" w:rsidRPr="00825B77" w:rsidRDefault="00733BDA">
            <w:pPr>
              <w:spacing w:line="240" w:lineRule="auto"/>
              <w:jc w:val="both"/>
              <w:rPr>
                <w:rFonts w:asciiTheme="majorHAnsi" w:eastAsia="Proxima Nova" w:hAnsiTheme="majorHAnsi" w:cstheme="majorHAnsi"/>
                <w:bCs/>
                <w:noProof/>
                <w:sz w:val="20"/>
                <w:szCs w:val="20"/>
                <w:lang w:val="en-US"/>
              </w:rPr>
            </w:pPr>
            <w:r>
              <w:rPr>
                <w:rFonts w:asciiTheme="majorHAnsi" w:hAnsiTheme="majorHAnsi" w:cstheme="majorHAnsi"/>
                <w:noProof/>
                <w:sz w:val="24"/>
                <w:szCs w:val="24"/>
                <w:lang w:val="en-US"/>
              </w:rPr>
              <w:lastRenderedPageBreak/>
              <w:t>N/A</w:t>
            </w:r>
          </w:p>
        </w:tc>
      </w:tr>
      <w:tr w:rsidR="00B43B3B" w:rsidRPr="00352E72" w14:paraId="1FC5DE0D" w14:textId="77777777">
        <w:trPr>
          <w:trHeight w:val="200"/>
        </w:trPr>
        <w:tc>
          <w:tcPr>
            <w:tcW w:w="3810" w:type="dxa"/>
            <w:tcBorders>
              <w:top w:val="single" w:sz="4" w:space="0" w:color="000000"/>
              <w:left w:val="single" w:sz="4" w:space="0" w:color="000000"/>
              <w:bottom w:val="single" w:sz="4" w:space="0" w:color="000000"/>
              <w:right w:val="single" w:sz="4" w:space="0" w:color="000000"/>
            </w:tcBorders>
          </w:tcPr>
          <w:p w14:paraId="72ADF9DE" w14:textId="46D28F1F" w:rsidR="00B43B3B" w:rsidRPr="00825B77" w:rsidRDefault="00E76D64" w:rsidP="00E76D64">
            <w:pPr>
              <w:numPr>
                <w:ilvl w:val="0"/>
                <w:numId w:val="1"/>
              </w:numPr>
              <w:spacing w:line="240" w:lineRule="auto"/>
              <w:rPr>
                <w:rFonts w:asciiTheme="majorHAnsi" w:eastAsia="Proxima Nova" w:hAnsiTheme="majorHAnsi" w:cstheme="majorHAnsi"/>
                <w:b/>
                <w:bCs/>
                <w:noProof/>
                <w:sz w:val="20"/>
                <w:szCs w:val="20"/>
                <w:lang w:val="id-ID"/>
              </w:rPr>
            </w:pPr>
            <w:r w:rsidRPr="00825B77">
              <w:rPr>
                <w:rFonts w:asciiTheme="majorHAnsi" w:eastAsia="Proxima Nova" w:hAnsiTheme="majorHAnsi" w:cstheme="majorHAnsi"/>
                <w:b/>
                <w:bCs/>
                <w:noProof/>
                <w:sz w:val="20"/>
                <w:szCs w:val="20"/>
                <w:lang w:val="id-ID"/>
              </w:rPr>
              <w:t>Bagaimana komitmen ini akan menumbuhkan akuntabilitas?</w:t>
            </w:r>
          </w:p>
          <w:p w14:paraId="1BE92D4A" w14:textId="4DE755E1" w:rsidR="00B43B3B" w:rsidRPr="00352E72" w:rsidRDefault="00E76D64" w:rsidP="00B56C49">
            <w:pPr>
              <w:spacing w:line="240" w:lineRule="auto"/>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 xml:space="preserve">Bagaimana </w:t>
            </w:r>
            <w:r w:rsidR="00C112CA" w:rsidRPr="00352E72">
              <w:rPr>
                <w:rFonts w:asciiTheme="majorHAnsi" w:eastAsia="Proxima Nova" w:hAnsiTheme="majorHAnsi" w:cstheme="majorHAnsi"/>
                <w:i/>
                <w:noProof/>
                <w:color w:val="434343"/>
                <w:sz w:val="20"/>
                <w:szCs w:val="20"/>
                <w:lang w:val="id-ID"/>
              </w:rPr>
              <w:t xml:space="preserve">komitmen ini akan </w:t>
            </w:r>
            <w:r w:rsidR="00B56C49" w:rsidRPr="00352E72">
              <w:rPr>
                <w:rFonts w:asciiTheme="majorHAnsi" w:eastAsia="Proxima Nova" w:hAnsiTheme="majorHAnsi" w:cstheme="majorHAnsi"/>
                <w:i/>
                <w:noProof/>
                <w:color w:val="434343"/>
                <w:sz w:val="20"/>
                <w:szCs w:val="20"/>
                <w:lang w:val="id-ID"/>
              </w:rPr>
              <w:t xml:space="preserve">membantu institusi publik menjadi lebih akuntabel terhadap masyarakat? Bagaimana komitmen ini akan memfasilitasi kemampuan masyarakat untuk mempelajari kemajuan dari implementasi? Bagaimana komitmen ini akan mendukung sistem monitoring dan evaluasi yang transparan? </w:t>
            </w:r>
          </w:p>
        </w:tc>
        <w:tc>
          <w:tcPr>
            <w:tcW w:w="5640" w:type="dxa"/>
            <w:tcBorders>
              <w:top w:val="single" w:sz="4" w:space="0" w:color="000000"/>
              <w:left w:val="single" w:sz="4" w:space="0" w:color="000000"/>
              <w:bottom w:val="single" w:sz="4" w:space="0" w:color="000000"/>
              <w:right w:val="single" w:sz="4" w:space="0" w:color="000000"/>
            </w:tcBorders>
          </w:tcPr>
          <w:p w14:paraId="5B7B2EF9" w14:textId="1A8E3ADE" w:rsidR="00B43B3B" w:rsidRPr="00352E72" w:rsidRDefault="00825B77">
            <w:pPr>
              <w:spacing w:line="240" w:lineRule="auto"/>
              <w:jc w:val="both"/>
              <w:rPr>
                <w:rFonts w:asciiTheme="majorHAnsi" w:eastAsia="Proxima Nova" w:hAnsiTheme="majorHAnsi" w:cstheme="majorHAnsi"/>
                <w:noProof/>
                <w:sz w:val="20"/>
                <w:szCs w:val="20"/>
                <w:lang w:val="id-ID"/>
              </w:rPr>
            </w:pPr>
            <w:r>
              <w:rPr>
                <w:rFonts w:asciiTheme="majorHAnsi" w:hAnsiTheme="majorHAnsi" w:cstheme="majorHAnsi"/>
                <w:noProof/>
                <w:sz w:val="24"/>
                <w:szCs w:val="24"/>
                <w:lang w:val="en-US"/>
              </w:rPr>
              <w:t>N/A</w:t>
            </w:r>
          </w:p>
        </w:tc>
      </w:tr>
      <w:tr w:rsidR="00B43B3B" w:rsidRPr="00352E72" w14:paraId="5BF0942B" w14:textId="77777777">
        <w:trPr>
          <w:trHeight w:val="200"/>
        </w:trPr>
        <w:tc>
          <w:tcPr>
            <w:tcW w:w="3810" w:type="dxa"/>
            <w:tcBorders>
              <w:top w:val="single" w:sz="4" w:space="0" w:color="000000"/>
              <w:left w:val="single" w:sz="4" w:space="0" w:color="000000"/>
              <w:bottom w:val="single" w:sz="4" w:space="0" w:color="000000"/>
              <w:right w:val="single" w:sz="4" w:space="0" w:color="000000"/>
            </w:tcBorders>
          </w:tcPr>
          <w:p w14:paraId="00783871" w14:textId="77777777" w:rsidR="00E76D64" w:rsidRPr="00825B77" w:rsidRDefault="00E76D64" w:rsidP="00E76D64">
            <w:pPr>
              <w:numPr>
                <w:ilvl w:val="0"/>
                <w:numId w:val="1"/>
              </w:numPr>
              <w:spacing w:line="240" w:lineRule="auto"/>
              <w:rPr>
                <w:rFonts w:asciiTheme="majorHAnsi" w:eastAsia="Proxima Nova" w:hAnsiTheme="majorHAnsi" w:cstheme="majorHAnsi"/>
                <w:b/>
                <w:bCs/>
                <w:i/>
                <w:noProof/>
                <w:color w:val="434343"/>
                <w:sz w:val="20"/>
                <w:szCs w:val="20"/>
                <w:lang w:val="id-ID"/>
              </w:rPr>
            </w:pPr>
            <w:r w:rsidRPr="00825B77">
              <w:rPr>
                <w:rFonts w:asciiTheme="majorHAnsi" w:eastAsia="Proxima Nova" w:hAnsiTheme="majorHAnsi" w:cstheme="majorHAnsi"/>
                <w:b/>
                <w:bCs/>
                <w:noProof/>
                <w:sz w:val="20"/>
                <w:szCs w:val="20"/>
                <w:lang w:val="id-ID"/>
              </w:rPr>
              <w:t>Bagaimana komitmen ini akan meningkatkan partisipasi masyarakat dalam mendefinisikan, mengimplementasikan, dan memonitor solusi?</w:t>
            </w:r>
            <w:r w:rsidRPr="00825B77">
              <w:rPr>
                <w:rFonts w:asciiTheme="majorHAnsi" w:eastAsia="Proxima Nova" w:hAnsiTheme="majorHAnsi" w:cstheme="majorHAnsi"/>
                <w:b/>
                <w:bCs/>
                <w:i/>
                <w:noProof/>
                <w:color w:val="434343"/>
                <w:sz w:val="20"/>
                <w:szCs w:val="20"/>
                <w:lang w:val="id-ID"/>
              </w:rPr>
              <w:t xml:space="preserve"> </w:t>
            </w:r>
          </w:p>
          <w:p w14:paraId="17F89701" w14:textId="2BBCAE52" w:rsidR="00B43B3B" w:rsidRPr="00352E72" w:rsidRDefault="00E76D64" w:rsidP="00E76D64">
            <w:pPr>
              <w:spacing w:line="240" w:lineRule="auto"/>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 xml:space="preserve">Bagaimana komitmen ini akan melibatkan masyarakat dan kelompok masyarakat secara proaktif? </w:t>
            </w:r>
          </w:p>
        </w:tc>
        <w:tc>
          <w:tcPr>
            <w:tcW w:w="5640" w:type="dxa"/>
            <w:tcBorders>
              <w:top w:val="single" w:sz="4" w:space="0" w:color="000000"/>
              <w:left w:val="single" w:sz="4" w:space="0" w:color="000000"/>
              <w:bottom w:val="single" w:sz="4" w:space="0" w:color="000000"/>
              <w:right w:val="single" w:sz="4" w:space="0" w:color="000000"/>
            </w:tcBorders>
          </w:tcPr>
          <w:p w14:paraId="36C5C3AD" w14:textId="6858DA9C" w:rsidR="00B43B3B" w:rsidRPr="00352E72" w:rsidRDefault="00825B77" w:rsidP="00825B77">
            <w:pPr>
              <w:spacing w:line="240" w:lineRule="auto"/>
              <w:jc w:val="both"/>
              <w:rPr>
                <w:rFonts w:asciiTheme="majorHAnsi" w:eastAsia="Proxima Nova" w:hAnsiTheme="majorHAnsi" w:cstheme="majorHAnsi"/>
                <w:b/>
                <w:noProof/>
                <w:sz w:val="20"/>
                <w:szCs w:val="20"/>
                <w:lang w:val="id-ID"/>
              </w:rPr>
            </w:pPr>
            <w:r w:rsidRPr="00825B77">
              <w:rPr>
                <w:rFonts w:asciiTheme="majorHAnsi" w:hAnsiTheme="majorHAnsi" w:cstheme="majorHAnsi"/>
                <w:noProof/>
                <w:sz w:val="24"/>
                <w:szCs w:val="24"/>
                <w:lang w:val="en-US"/>
              </w:rPr>
              <w:t xml:space="preserve">Adanya </w:t>
            </w:r>
            <w:r w:rsidR="00733BDA">
              <w:rPr>
                <w:rFonts w:asciiTheme="majorHAnsi" w:hAnsiTheme="majorHAnsi" w:cstheme="majorHAnsi"/>
                <w:noProof/>
                <w:sz w:val="24"/>
                <w:szCs w:val="24"/>
                <w:lang w:val="en-US"/>
              </w:rPr>
              <w:t>kajian dan reformasi kebijakan bantuan hukum bagi kelompok rentan</w:t>
            </w:r>
            <w:r w:rsidRPr="00825B77">
              <w:rPr>
                <w:rFonts w:asciiTheme="majorHAnsi" w:hAnsiTheme="majorHAnsi" w:cstheme="majorHAnsi"/>
                <w:noProof/>
                <w:sz w:val="24"/>
                <w:szCs w:val="24"/>
                <w:lang w:val="en-US"/>
              </w:rPr>
              <w:t xml:space="preserve"> ini juga sekaligus menjadi implementasi dari prinsip partisipatif dan inklusif. </w:t>
            </w:r>
            <w:r w:rsidR="008F7AE2" w:rsidRPr="008F7AE2">
              <w:rPr>
                <w:rFonts w:asciiTheme="majorHAnsi" w:hAnsiTheme="majorHAnsi" w:cstheme="majorHAnsi"/>
                <w:noProof/>
                <w:sz w:val="24"/>
                <w:szCs w:val="24"/>
                <w:lang w:val="en-US"/>
              </w:rPr>
              <w:t xml:space="preserve">Proses hukum yang </w:t>
            </w:r>
            <w:r w:rsidR="008F7AE2">
              <w:rPr>
                <w:rFonts w:asciiTheme="majorHAnsi" w:hAnsiTheme="majorHAnsi" w:cstheme="majorHAnsi"/>
                <w:noProof/>
                <w:sz w:val="24"/>
                <w:szCs w:val="24"/>
                <w:lang w:val="en-US"/>
              </w:rPr>
              <w:t xml:space="preserve">dapat </w:t>
            </w:r>
            <w:r w:rsidR="008F7AE2" w:rsidRPr="008F7AE2">
              <w:rPr>
                <w:rFonts w:asciiTheme="majorHAnsi" w:hAnsiTheme="majorHAnsi" w:cstheme="majorHAnsi"/>
                <w:noProof/>
                <w:sz w:val="24"/>
                <w:szCs w:val="24"/>
                <w:lang w:val="en-US"/>
              </w:rPr>
              <w:t>diakses</w:t>
            </w:r>
            <w:r w:rsidR="008F7AE2">
              <w:rPr>
                <w:rFonts w:asciiTheme="majorHAnsi" w:hAnsiTheme="majorHAnsi" w:cstheme="majorHAnsi"/>
                <w:noProof/>
                <w:sz w:val="24"/>
                <w:szCs w:val="24"/>
                <w:lang w:val="en-US"/>
              </w:rPr>
              <w:t xml:space="preserve"> dan mampu memenuhi hak-hak hukum</w:t>
            </w:r>
            <w:r w:rsidR="008F7AE2" w:rsidRPr="008F7AE2">
              <w:rPr>
                <w:rFonts w:asciiTheme="majorHAnsi" w:hAnsiTheme="majorHAnsi" w:cstheme="majorHAnsi"/>
                <w:noProof/>
                <w:sz w:val="24"/>
                <w:szCs w:val="24"/>
                <w:lang w:val="en-US"/>
              </w:rPr>
              <w:t xml:space="preserve"> seluruh kalangan masyarakat pencari keadilan</w:t>
            </w:r>
            <w:r w:rsidR="008F7AE2">
              <w:rPr>
                <w:rFonts w:asciiTheme="majorHAnsi" w:hAnsiTheme="majorHAnsi" w:cstheme="majorHAnsi"/>
                <w:noProof/>
                <w:sz w:val="24"/>
                <w:szCs w:val="24"/>
                <w:lang w:val="en-US"/>
              </w:rPr>
              <w:t xml:space="preserve"> termasuk kelompok rentan</w:t>
            </w:r>
            <w:r w:rsidR="008F7AE2" w:rsidRPr="008F7AE2">
              <w:rPr>
                <w:rFonts w:asciiTheme="majorHAnsi" w:hAnsiTheme="majorHAnsi" w:cstheme="majorHAnsi"/>
                <w:noProof/>
                <w:sz w:val="24"/>
                <w:szCs w:val="24"/>
                <w:lang w:val="en-US"/>
              </w:rPr>
              <w:t xml:space="preserve"> merupakan bentuk upaya pencapaian asas partisipatif dan inklusivitas.</w:t>
            </w:r>
          </w:p>
        </w:tc>
      </w:tr>
    </w:tbl>
    <w:p w14:paraId="677C4E88" w14:textId="77777777" w:rsidR="00EE0DA6" w:rsidRPr="00352E72" w:rsidRDefault="00EE0DA6">
      <w:pPr>
        <w:spacing w:after="180" w:line="274" w:lineRule="auto"/>
        <w:jc w:val="both"/>
        <w:rPr>
          <w:rFonts w:asciiTheme="majorHAnsi" w:eastAsia="Proxima Nova" w:hAnsiTheme="majorHAnsi" w:cstheme="majorHAnsi"/>
          <w:noProof/>
          <w:sz w:val="21"/>
          <w:szCs w:val="21"/>
          <w:lang w:val="id-ID"/>
        </w:rPr>
      </w:pPr>
    </w:p>
    <w:tbl>
      <w:tblPr>
        <w:tblStyle w:val="a8"/>
        <w:tblW w:w="9493"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2122"/>
        <w:gridCol w:w="2260"/>
        <w:gridCol w:w="1709"/>
        <w:gridCol w:w="1842"/>
        <w:gridCol w:w="709"/>
        <w:gridCol w:w="851"/>
      </w:tblGrid>
      <w:tr w:rsidR="00B43B3B" w:rsidRPr="00352E72" w14:paraId="436C0386" w14:textId="77777777" w:rsidTr="00D718B4">
        <w:trPr>
          <w:trHeight w:val="210"/>
        </w:trPr>
        <w:tc>
          <w:tcPr>
            <w:tcW w:w="9493" w:type="dxa"/>
            <w:gridSpan w:val="6"/>
            <w:tcBorders>
              <w:top w:val="single" w:sz="4" w:space="0" w:color="000000"/>
              <w:left w:val="single" w:sz="4" w:space="0" w:color="000000"/>
              <w:bottom w:val="single" w:sz="4" w:space="0" w:color="000000"/>
              <w:right w:val="single" w:sz="4" w:space="0" w:color="000000"/>
            </w:tcBorders>
            <w:shd w:val="clear" w:color="auto" w:fill="666666"/>
          </w:tcPr>
          <w:p w14:paraId="0B8CC3F3" w14:textId="30777F9B" w:rsidR="00B43B3B" w:rsidRPr="00352E72" w:rsidRDefault="00282FD9">
            <w:pPr>
              <w:spacing w:line="240" w:lineRule="auto"/>
              <w:jc w:val="both"/>
              <w:rPr>
                <w:rFonts w:asciiTheme="majorHAnsi" w:eastAsia="Proxima Nova" w:hAnsiTheme="majorHAnsi" w:cstheme="majorHAnsi"/>
                <w:b/>
                <w:noProof/>
                <w:color w:val="FFFFFF"/>
                <w:sz w:val="21"/>
                <w:szCs w:val="21"/>
                <w:lang w:val="id-ID"/>
              </w:rPr>
            </w:pPr>
            <w:r w:rsidRPr="00352E72">
              <w:rPr>
                <w:rFonts w:asciiTheme="majorHAnsi" w:eastAsia="Proxima Nova" w:hAnsiTheme="majorHAnsi" w:cstheme="majorHAnsi"/>
                <w:b/>
                <w:noProof/>
                <w:color w:val="FFFFFF"/>
                <w:sz w:val="21"/>
                <w:szCs w:val="21"/>
                <w:lang w:val="id-ID"/>
              </w:rPr>
              <w:t xml:space="preserve">Perencanaan Komitmen </w:t>
            </w:r>
            <w:r w:rsidR="00D96806" w:rsidRPr="00352E72">
              <w:rPr>
                <w:rFonts w:asciiTheme="majorHAnsi" w:eastAsia="Proxima Nova" w:hAnsiTheme="majorHAnsi" w:cstheme="majorHAnsi"/>
                <w:b/>
                <w:noProof/>
                <w:color w:val="FFFFFF"/>
                <w:sz w:val="21"/>
                <w:szCs w:val="21"/>
                <w:lang w:val="id-ID"/>
              </w:rPr>
              <w:t xml:space="preserve"> </w:t>
            </w:r>
          </w:p>
          <w:p w14:paraId="3246064A" w14:textId="293B55D4" w:rsidR="00B43B3B" w:rsidRPr="00352E72" w:rsidRDefault="00D96806" w:rsidP="00283994">
            <w:pPr>
              <w:spacing w:line="240" w:lineRule="auto"/>
              <w:jc w:val="both"/>
              <w:rPr>
                <w:rFonts w:asciiTheme="majorHAnsi" w:eastAsia="Proxima Nova" w:hAnsiTheme="majorHAnsi" w:cstheme="majorHAnsi"/>
                <w:noProof/>
                <w:color w:val="FFFFFF"/>
                <w:sz w:val="21"/>
                <w:szCs w:val="21"/>
                <w:lang w:val="id-ID"/>
              </w:rPr>
            </w:pPr>
            <w:r w:rsidRPr="00352E72">
              <w:rPr>
                <w:rFonts w:asciiTheme="majorHAnsi" w:eastAsia="Proxima Nova" w:hAnsiTheme="majorHAnsi" w:cstheme="majorHAnsi"/>
                <w:i/>
                <w:noProof/>
                <w:color w:val="FFFFFF"/>
                <w:sz w:val="20"/>
                <w:szCs w:val="20"/>
                <w:lang w:val="id-ID"/>
              </w:rPr>
              <w:t>(</w:t>
            </w:r>
            <w:r w:rsidR="007B6872" w:rsidRPr="00352E72">
              <w:rPr>
                <w:rFonts w:asciiTheme="majorHAnsi" w:eastAsia="Proxima Nova" w:hAnsiTheme="majorHAnsi" w:cstheme="majorHAnsi"/>
                <w:i/>
                <w:noProof/>
                <w:color w:val="FFFFFF"/>
                <w:sz w:val="20"/>
                <w:szCs w:val="20"/>
                <w:lang w:val="id-ID"/>
              </w:rPr>
              <w:t xml:space="preserve">Ini proses perencanaan awal yang melihat </w:t>
            </w:r>
            <w:r w:rsidR="0026677D" w:rsidRPr="00352E72">
              <w:rPr>
                <w:rFonts w:asciiTheme="majorHAnsi" w:eastAsia="Proxima Nova" w:hAnsiTheme="majorHAnsi" w:cstheme="majorHAnsi"/>
                <w:i/>
                <w:noProof/>
                <w:color w:val="FFFFFF"/>
                <w:sz w:val="20"/>
                <w:szCs w:val="20"/>
                <w:lang w:val="id-ID"/>
              </w:rPr>
              <w:t xml:space="preserve">ukuran keberhasilan </w:t>
            </w:r>
            <w:r w:rsidR="00725E1A" w:rsidRPr="00352E72">
              <w:rPr>
                <w:rFonts w:asciiTheme="majorHAnsi" w:eastAsia="Proxima Nova" w:hAnsiTheme="majorHAnsi" w:cstheme="majorHAnsi"/>
                <w:i/>
                <w:noProof/>
                <w:color w:val="FFFFFF"/>
                <w:sz w:val="20"/>
                <w:szCs w:val="20"/>
                <w:lang w:val="id-ID"/>
              </w:rPr>
              <w:t xml:space="preserve">dan output yang diharapkan, serta </w:t>
            </w:r>
            <w:r w:rsidR="00283994" w:rsidRPr="00352E72">
              <w:rPr>
                <w:rFonts w:asciiTheme="majorHAnsi" w:eastAsia="Proxima Nova" w:hAnsiTheme="majorHAnsi" w:cstheme="majorHAnsi"/>
                <w:i/>
                <w:noProof/>
                <w:color w:val="FFFFFF"/>
                <w:sz w:val="20"/>
                <w:szCs w:val="20"/>
                <w:lang w:val="id-ID"/>
              </w:rPr>
              <w:t xml:space="preserve">pemangku kepentingan utama yang terlibat.) </w:t>
            </w:r>
          </w:p>
        </w:tc>
      </w:tr>
      <w:tr w:rsidR="00B43B3B" w:rsidRPr="00352E72" w14:paraId="4D8F967F" w14:textId="77777777" w:rsidTr="00D529FF">
        <w:trPr>
          <w:trHeight w:val="200"/>
        </w:trPr>
        <w:tc>
          <w:tcPr>
            <w:tcW w:w="2122" w:type="dxa"/>
            <w:tcBorders>
              <w:top w:val="single" w:sz="4" w:space="0" w:color="000000"/>
              <w:left w:val="single" w:sz="4" w:space="0" w:color="000000"/>
              <w:bottom w:val="single" w:sz="4" w:space="0" w:color="000000"/>
              <w:right w:val="single" w:sz="4" w:space="0" w:color="000000"/>
            </w:tcBorders>
          </w:tcPr>
          <w:p w14:paraId="21CFFFD4" w14:textId="750CF434" w:rsidR="00B43B3B" w:rsidRPr="00352E72" w:rsidRDefault="00D92C1B">
            <w:pPr>
              <w:spacing w:line="240" w:lineRule="auto"/>
              <w:jc w:val="both"/>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t>Ukuran Keberhasilan</w:t>
            </w:r>
          </w:p>
          <w:p w14:paraId="43961AD1" w14:textId="4B9FC526" w:rsidR="00B43B3B" w:rsidRPr="00352E72" w:rsidRDefault="00D96806">
            <w:pPr>
              <w:spacing w:line="240" w:lineRule="auto"/>
              <w:rPr>
                <w:rFonts w:asciiTheme="majorHAnsi" w:eastAsia="Proxima Nova" w:hAnsiTheme="majorHAnsi" w:cstheme="majorHAnsi"/>
                <w:i/>
                <w:noProof/>
                <w:color w:val="434343"/>
                <w:sz w:val="15"/>
                <w:szCs w:val="15"/>
                <w:lang w:val="id-ID"/>
              </w:rPr>
            </w:pPr>
            <w:r w:rsidRPr="00352E72">
              <w:rPr>
                <w:rFonts w:asciiTheme="majorHAnsi" w:eastAsia="Proxima Nova" w:hAnsiTheme="majorHAnsi" w:cstheme="majorHAnsi"/>
                <w:i/>
                <w:noProof/>
                <w:color w:val="434343"/>
                <w:sz w:val="15"/>
                <w:szCs w:val="15"/>
                <w:lang w:val="id-ID"/>
              </w:rPr>
              <w:t>(</w:t>
            </w:r>
            <w:r w:rsidR="00D92C1B" w:rsidRPr="00352E72">
              <w:rPr>
                <w:rFonts w:asciiTheme="majorHAnsi" w:eastAsia="Proxima Nova" w:hAnsiTheme="majorHAnsi" w:cstheme="majorHAnsi"/>
                <w:i/>
                <w:noProof/>
                <w:color w:val="434343"/>
                <w:sz w:val="15"/>
                <w:szCs w:val="15"/>
                <w:lang w:val="id-ID"/>
              </w:rPr>
              <w:t xml:space="preserve">Ukuran Keberhasilan </w:t>
            </w:r>
            <w:r w:rsidR="00F14195" w:rsidRPr="00352E72">
              <w:rPr>
                <w:rFonts w:asciiTheme="majorHAnsi" w:eastAsia="Proxima Nova" w:hAnsiTheme="majorHAnsi" w:cstheme="majorHAnsi"/>
                <w:i/>
                <w:noProof/>
                <w:color w:val="434343"/>
                <w:sz w:val="15"/>
                <w:szCs w:val="15"/>
                <w:lang w:val="id-ID"/>
              </w:rPr>
              <w:t>adalah bagian dari ser</w:t>
            </w:r>
            <w:r w:rsidR="00F40273" w:rsidRPr="00352E72">
              <w:rPr>
                <w:rFonts w:asciiTheme="majorHAnsi" w:eastAsia="Proxima Nova" w:hAnsiTheme="majorHAnsi" w:cstheme="majorHAnsi"/>
                <w:i/>
                <w:noProof/>
                <w:color w:val="434343"/>
                <w:sz w:val="15"/>
                <w:szCs w:val="15"/>
                <w:lang w:val="id-ID"/>
              </w:rPr>
              <w:t xml:space="preserve">angkaian tindakan </w:t>
            </w:r>
            <w:r w:rsidR="00F14195" w:rsidRPr="00352E72">
              <w:rPr>
                <w:rFonts w:asciiTheme="majorHAnsi" w:eastAsia="Proxima Nova" w:hAnsiTheme="majorHAnsi" w:cstheme="majorHAnsi"/>
                <w:i/>
                <w:noProof/>
                <w:color w:val="434343"/>
                <w:sz w:val="15"/>
                <w:szCs w:val="15"/>
                <w:lang w:val="id-ID"/>
              </w:rPr>
              <w:t xml:space="preserve">atau </w:t>
            </w:r>
            <w:r w:rsidR="00F40273" w:rsidRPr="00352E72">
              <w:rPr>
                <w:rFonts w:asciiTheme="majorHAnsi" w:eastAsia="Proxima Nova" w:hAnsiTheme="majorHAnsi" w:cstheme="majorHAnsi"/>
                <w:i/>
                <w:noProof/>
                <w:color w:val="434343"/>
                <w:sz w:val="15"/>
                <w:szCs w:val="15"/>
                <w:lang w:val="id-ID"/>
              </w:rPr>
              <w:t>peristiwa</w:t>
            </w:r>
            <w:r w:rsidR="00F14195" w:rsidRPr="00352E72">
              <w:rPr>
                <w:rFonts w:asciiTheme="majorHAnsi" w:eastAsia="Proxima Nova" w:hAnsiTheme="majorHAnsi" w:cstheme="majorHAnsi"/>
                <w:i/>
                <w:noProof/>
                <w:color w:val="434343"/>
                <w:sz w:val="15"/>
                <w:szCs w:val="15"/>
                <w:lang w:val="id-ID"/>
              </w:rPr>
              <w:t xml:space="preserve"> yang, ketika dijalankan, akan </w:t>
            </w:r>
            <w:r w:rsidR="00F40273" w:rsidRPr="00352E72">
              <w:rPr>
                <w:rFonts w:asciiTheme="majorHAnsi" w:eastAsia="Proxima Nova" w:hAnsiTheme="majorHAnsi" w:cstheme="majorHAnsi"/>
                <w:i/>
                <w:noProof/>
                <w:color w:val="434343"/>
                <w:sz w:val="15"/>
                <w:szCs w:val="15"/>
                <w:lang w:val="id-ID"/>
              </w:rPr>
              <w:t>mengarah pada pencapaian hasil yang ingin dicapai komitmen.)</w:t>
            </w:r>
          </w:p>
        </w:tc>
        <w:tc>
          <w:tcPr>
            <w:tcW w:w="2260" w:type="dxa"/>
            <w:tcBorders>
              <w:top w:val="single" w:sz="4" w:space="0" w:color="000000"/>
              <w:left w:val="single" w:sz="4" w:space="0" w:color="000000"/>
              <w:bottom w:val="single" w:sz="4" w:space="0" w:color="000000"/>
              <w:right w:val="single" w:sz="4" w:space="0" w:color="000000"/>
            </w:tcBorders>
          </w:tcPr>
          <w:p w14:paraId="708FA39B" w14:textId="5A21055B" w:rsidR="00B43B3B" w:rsidRPr="00352E72" w:rsidRDefault="00210A33">
            <w:pPr>
              <w:spacing w:line="240" w:lineRule="auto"/>
              <w:jc w:val="both"/>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t>Output yang Diharapkan</w:t>
            </w:r>
          </w:p>
          <w:p w14:paraId="51846FC9" w14:textId="11A58954" w:rsidR="00B43B3B" w:rsidRPr="00352E72" w:rsidRDefault="00D96806" w:rsidP="0032027A">
            <w:pPr>
              <w:spacing w:line="240" w:lineRule="auto"/>
              <w:rPr>
                <w:rFonts w:asciiTheme="majorHAnsi" w:eastAsia="Proxima Nova" w:hAnsiTheme="majorHAnsi" w:cstheme="majorHAnsi"/>
                <w:i/>
                <w:noProof/>
                <w:color w:val="434343"/>
                <w:sz w:val="15"/>
                <w:szCs w:val="15"/>
                <w:lang w:val="id-ID"/>
              </w:rPr>
            </w:pPr>
            <w:r w:rsidRPr="00352E72">
              <w:rPr>
                <w:rFonts w:asciiTheme="majorHAnsi" w:eastAsia="Proxima Nova" w:hAnsiTheme="majorHAnsi" w:cstheme="majorHAnsi"/>
                <w:i/>
                <w:noProof/>
                <w:color w:val="434343"/>
                <w:sz w:val="15"/>
                <w:szCs w:val="15"/>
                <w:lang w:val="id-ID"/>
              </w:rPr>
              <w:t>(</w:t>
            </w:r>
            <w:r w:rsidR="0032027A" w:rsidRPr="00352E72">
              <w:rPr>
                <w:rFonts w:asciiTheme="majorHAnsi" w:eastAsia="Proxima Nova" w:hAnsiTheme="majorHAnsi" w:cstheme="majorHAnsi"/>
                <w:i/>
                <w:noProof/>
                <w:color w:val="434343"/>
                <w:sz w:val="15"/>
                <w:szCs w:val="15"/>
                <w:lang w:val="id-ID"/>
              </w:rPr>
              <w:t>Output adalah hasil konkret, dapat diverifikasi secara obyektif yang merupakan produk langsung dari kegiatan yang dilaksanakan atau diimplementasikan.)</w:t>
            </w:r>
          </w:p>
        </w:tc>
        <w:tc>
          <w:tcPr>
            <w:tcW w:w="1709" w:type="dxa"/>
            <w:tcBorders>
              <w:top w:val="single" w:sz="4" w:space="0" w:color="000000"/>
              <w:left w:val="single" w:sz="4" w:space="0" w:color="000000"/>
              <w:bottom w:val="single" w:sz="4" w:space="0" w:color="000000"/>
              <w:right w:val="single" w:sz="4" w:space="0" w:color="000000"/>
            </w:tcBorders>
          </w:tcPr>
          <w:p w14:paraId="60C1633C" w14:textId="57395A88" w:rsidR="00B43B3B" w:rsidRPr="00352E72" w:rsidRDefault="005870AF" w:rsidP="005870AF">
            <w:pPr>
              <w:spacing w:line="240" w:lineRule="auto"/>
              <w:jc w:val="both"/>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t>Tanggal Penyelesaian yang Diperkirakan</w:t>
            </w:r>
          </w:p>
        </w:tc>
        <w:tc>
          <w:tcPr>
            <w:tcW w:w="3402" w:type="dxa"/>
            <w:gridSpan w:val="3"/>
            <w:tcBorders>
              <w:top w:val="single" w:sz="4" w:space="0" w:color="000000"/>
              <w:left w:val="single" w:sz="4" w:space="0" w:color="000000"/>
              <w:bottom w:val="single" w:sz="4" w:space="0" w:color="000000"/>
              <w:right w:val="single" w:sz="4" w:space="0" w:color="000000"/>
            </w:tcBorders>
          </w:tcPr>
          <w:p w14:paraId="7608E03E" w14:textId="34402174" w:rsidR="00B43B3B" w:rsidRPr="00352E72" w:rsidRDefault="00D718B4">
            <w:pPr>
              <w:spacing w:line="240" w:lineRule="auto"/>
              <w:jc w:val="both"/>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t>Pemangku Kepentingan</w:t>
            </w:r>
          </w:p>
        </w:tc>
      </w:tr>
      <w:tr w:rsidR="00B43B3B" w:rsidRPr="00352E72" w14:paraId="1BEFED5F" w14:textId="77777777" w:rsidTr="00D529FF">
        <w:trPr>
          <w:trHeight w:val="200"/>
        </w:trPr>
        <w:tc>
          <w:tcPr>
            <w:tcW w:w="2122" w:type="dxa"/>
            <w:vMerge w:val="restart"/>
            <w:tcBorders>
              <w:top w:val="single" w:sz="4" w:space="0" w:color="000000"/>
              <w:left w:val="single" w:sz="4" w:space="0" w:color="000000"/>
              <w:bottom w:val="single" w:sz="4" w:space="0" w:color="000000"/>
              <w:right w:val="single" w:sz="4" w:space="0" w:color="000000"/>
            </w:tcBorders>
          </w:tcPr>
          <w:p w14:paraId="188D563D" w14:textId="09FA51A0" w:rsidR="00B43B3B" w:rsidRPr="00CA6384" w:rsidRDefault="0015016F">
            <w:pPr>
              <w:spacing w:line="240" w:lineRule="auto"/>
              <w:jc w:val="both"/>
              <w:rPr>
                <w:rFonts w:asciiTheme="majorHAnsi" w:eastAsia="Proxima Nova" w:hAnsiTheme="majorHAnsi" w:cstheme="majorHAnsi"/>
                <w:i/>
                <w:noProof/>
                <w:sz w:val="21"/>
                <w:szCs w:val="21"/>
                <w:lang w:val="id-ID"/>
              </w:rPr>
            </w:pPr>
            <w:bookmarkStart w:id="1" w:name="_heading=h.30j0zll" w:colFirst="0" w:colLast="0"/>
            <w:bookmarkEnd w:id="1"/>
            <w:r w:rsidRPr="0015016F">
              <w:rPr>
                <w:rFonts w:asciiTheme="majorHAnsi" w:hAnsiTheme="majorHAnsi" w:cstheme="majorHAnsi"/>
                <w:noProof/>
                <w:sz w:val="21"/>
                <w:szCs w:val="21"/>
                <w:lang w:val="id-ID"/>
              </w:rPr>
              <w:t>Adanya peraturan teknis atas jaminan akomodasi yang layak bagi disabilitas berhadapan dengan hukum</w:t>
            </w:r>
          </w:p>
        </w:tc>
        <w:tc>
          <w:tcPr>
            <w:tcW w:w="2260" w:type="dxa"/>
            <w:vMerge w:val="restart"/>
            <w:tcBorders>
              <w:top w:val="single" w:sz="4" w:space="0" w:color="000000"/>
              <w:left w:val="single" w:sz="4" w:space="0" w:color="000000"/>
              <w:bottom w:val="single" w:sz="4" w:space="0" w:color="000000"/>
              <w:right w:val="single" w:sz="4" w:space="0" w:color="000000"/>
            </w:tcBorders>
          </w:tcPr>
          <w:p w14:paraId="51B91DE4" w14:textId="2CD74365" w:rsidR="00A83321" w:rsidRDefault="00CA6384" w:rsidP="00A83321">
            <w:pPr>
              <w:spacing w:line="240" w:lineRule="auto"/>
              <w:ind w:left="355" w:hanging="355"/>
              <w:jc w:val="both"/>
              <w:rPr>
                <w:rFonts w:asciiTheme="majorHAnsi" w:eastAsia="Proxima Nova" w:hAnsiTheme="majorHAnsi" w:cstheme="majorHAnsi"/>
                <w:noProof/>
                <w:sz w:val="21"/>
                <w:szCs w:val="21"/>
                <w:lang w:val="en-US"/>
              </w:rPr>
            </w:pPr>
            <w:r w:rsidRPr="00CA6384">
              <w:rPr>
                <w:rFonts w:asciiTheme="majorHAnsi" w:eastAsia="Proxima Nova" w:hAnsiTheme="majorHAnsi" w:cstheme="majorHAnsi"/>
                <w:noProof/>
                <w:sz w:val="21"/>
                <w:szCs w:val="21"/>
                <w:lang w:val="en-US"/>
              </w:rPr>
              <w:t xml:space="preserve">1. </w:t>
            </w:r>
            <w:r w:rsidR="00825B77" w:rsidRPr="00CA6384">
              <w:rPr>
                <w:rFonts w:asciiTheme="majorHAnsi" w:eastAsia="Proxima Nova" w:hAnsiTheme="majorHAnsi" w:cstheme="majorHAnsi"/>
                <w:noProof/>
                <w:sz w:val="21"/>
                <w:szCs w:val="21"/>
                <w:lang w:val="en-US"/>
              </w:rPr>
              <w:t xml:space="preserve">Adanya </w:t>
            </w:r>
            <w:r w:rsidR="0015016F">
              <w:rPr>
                <w:rFonts w:asciiTheme="majorHAnsi" w:eastAsia="Proxima Nova" w:hAnsiTheme="majorHAnsi" w:cstheme="majorHAnsi"/>
                <w:noProof/>
                <w:sz w:val="21"/>
                <w:szCs w:val="21"/>
                <w:lang w:val="en-US"/>
              </w:rPr>
              <w:t xml:space="preserve">diskusi-diskusi untuk </w:t>
            </w:r>
            <w:r w:rsidR="0015016F" w:rsidRPr="0015016F">
              <w:rPr>
                <w:rFonts w:asciiTheme="majorHAnsi" w:hAnsiTheme="majorHAnsi" w:cstheme="majorHAnsi"/>
                <w:noProof/>
                <w:sz w:val="21"/>
                <w:szCs w:val="21"/>
                <w:lang w:val="id-ID"/>
              </w:rPr>
              <w:t>peraturan teknis atas jaminan akomodasi yang layak bagi disabilitas berhadapan dengan hukum</w:t>
            </w:r>
          </w:p>
          <w:p w14:paraId="01321C4F" w14:textId="59413B8D" w:rsidR="00A83321" w:rsidRPr="00CA6384" w:rsidRDefault="00A83321" w:rsidP="00A83321">
            <w:pPr>
              <w:spacing w:line="240" w:lineRule="auto"/>
              <w:ind w:left="355" w:hanging="355"/>
              <w:jc w:val="both"/>
              <w:rPr>
                <w:rFonts w:asciiTheme="majorHAnsi" w:eastAsia="Proxima Nova" w:hAnsiTheme="majorHAnsi" w:cstheme="majorHAnsi"/>
                <w:noProof/>
                <w:sz w:val="21"/>
                <w:szCs w:val="21"/>
                <w:lang w:val="en-US"/>
              </w:rPr>
            </w:pPr>
            <w:r>
              <w:rPr>
                <w:rFonts w:asciiTheme="majorHAnsi" w:eastAsia="Proxima Nova" w:hAnsiTheme="majorHAnsi" w:cstheme="majorHAnsi"/>
                <w:noProof/>
                <w:sz w:val="21"/>
                <w:szCs w:val="21"/>
                <w:lang w:val="en-US"/>
              </w:rPr>
              <w:t xml:space="preserve">2. Adanya </w:t>
            </w:r>
            <w:r w:rsidR="0015016F" w:rsidRPr="0015016F">
              <w:rPr>
                <w:rFonts w:asciiTheme="majorHAnsi" w:hAnsiTheme="majorHAnsi" w:cstheme="majorHAnsi"/>
                <w:noProof/>
                <w:sz w:val="21"/>
                <w:szCs w:val="21"/>
                <w:lang w:val="id-ID"/>
              </w:rPr>
              <w:t>peraturan teknis atas jaminan akomodasi yang layak bagi disabilitas berhadapan dengan hukum</w:t>
            </w:r>
            <w:r w:rsidR="0015016F">
              <w:rPr>
                <w:rFonts w:asciiTheme="majorHAnsi" w:eastAsia="Proxima Nova" w:hAnsiTheme="majorHAnsi" w:cstheme="majorHAnsi"/>
                <w:noProof/>
                <w:sz w:val="21"/>
                <w:szCs w:val="21"/>
                <w:lang w:val="en-US"/>
              </w:rPr>
              <w:t xml:space="preserve"> </w:t>
            </w:r>
          </w:p>
        </w:tc>
        <w:tc>
          <w:tcPr>
            <w:tcW w:w="1709" w:type="dxa"/>
            <w:vMerge w:val="restart"/>
            <w:tcBorders>
              <w:top w:val="single" w:sz="4" w:space="0" w:color="000000"/>
              <w:left w:val="single" w:sz="4" w:space="0" w:color="000000"/>
              <w:bottom w:val="single" w:sz="4" w:space="0" w:color="000000"/>
              <w:right w:val="single" w:sz="4" w:space="0" w:color="000000"/>
            </w:tcBorders>
          </w:tcPr>
          <w:p w14:paraId="7A74B460" w14:textId="51CEDF5F" w:rsidR="00B43B3B" w:rsidRPr="00CA6384" w:rsidRDefault="0015016F">
            <w:pPr>
              <w:spacing w:line="240" w:lineRule="auto"/>
              <w:jc w:val="both"/>
              <w:rPr>
                <w:rFonts w:asciiTheme="majorHAnsi" w:eastAsia="Proxima Nova" w:hAnsiTheme="majorHAnsi" w:cstheme="majorHAnsi"/>
                <w:noProof/>
                <w:sz w:val="20"/>
                <w:szCs w:val="20"/>
                <w:lang w:val="en-US"/>
              </w:rPr>
            </w:pPr>
            <w:r>
              <w:rPr>
                <w:rFonts w:asciiTheme="majorHAnsi" w:eastAsia="Proxima Nova" w:hAnsiTheme="majorHAnsi" w:cstheme="majorHAnsi"/>
                <w:noProof/>
                <w:sz w:val="20"/>
                <w:szCs w:val="20"/>
                <w:lang w:val="en-US"/>
              </w:rPr>
              <w:t>Desember 2023</w:t>
            </w:r>
          </w:p>
        </w:tc>
        <w:tc>
          <w:tcPr>
            <w:tcW w:w="3402" w:type="dxa"/>
            <w:gridSpan w:val="3"/>
            <w:tcBorders>
              <w:top w:val="single" w:sz="4" w:space="0" w:color="000000"/>
              <w:left w:val="single" w:sz="4" w:space="0" w:color="000000"/>
              <w:bottom w:val="single" w:sz="4" w:space="0" w:color="000000"/>
              <w:right w:val="single" w:sz="4" w:space="0" w:color="000000"/>
            </w:tcBorders>
          </w:tcPr>
          <w:p w14:paraId="078D5E29" w14:textId="4E24BF21" w:rsidR="00D529FF" w:rsidRDefault="00D718B4">
            <w:pPr>
              <w:spacing w:line="240" w:lineRule="auto"/>
              <w:jc w:val="both"/>
              <w:rPr>
                <w:rFonts w:asciiTheme="majorHAnsi" w:eastAsia="Proxima Nova" w:hAnsiTheme="majorHAnsi" w:cstheme="majorHAnsi"/>
                <w:noProof/>
                <w:sz w:val="20"/>
                <w:szCs w:val="20"/>
                <w:lang w:val="en-US"/>
              </w:rPr>
            </w:pPr>
            <w:r w:rsidRPr="00352E72">
              <w:rPr>
                <w:rFonts w:asciiTheme="majorHAnsi" w:eastAsia="Proxima Nova" w:hAnsiTheme="majorHAnsi" w:cstheme="majorHAnsi"/>
                <w:noProof/>
                <w:sz w:val="20"/>
                <w:szCs w:val="20"/>
                <w:lang w:val="id-ID"/>
              </w:rPr>
              <w:t>Penanggungjawab Utama</w:t>
            </w:r>
            <w:r w:rsidR="00D96806" w:rsidRPr="00352E72">
              <w:rPr>
                <w:rFonts w:asciiTheme="majorHAnsi" w:eastAsia="Proxima Nova" w:hAnsiTheme="majorHAnsi" w:cstheme="majorHAnsi"/>
                <w:noProof/>
                <w:sz w:val="20"/>
                <w:szCs w:val="20"/>
                <w:lang w:val="id-ID"/>
              </w:rPr>
              <w:t>:</w:t>
            </w:r>
            <w:r w:rsidR="00D529FF">
              <w:rPr>
                <w:rFonts w:asciiTheme="majorHAnsi" w:eastAsia="Proxima Nova" w:hAnsiTheme="majorHAnsi" w:cstheme="majorHAnsi"/>
                <w:noProof/>
                <w:sz w:val="20"/>
                <w:szCs w:val="20"/>
                <w:lang w:val="en-US"/>
              </w:rPr>
              <w:t xml:space="preserve"> </w:t>
            </w:r>
          </w:p>
          <w:p w14:paraId="4D07A40B" w14:textId="67C077E6" w:rsidR="00B43B3B" w:rsidRPr="00D529FF" w:rsidRDefault="00D529FF">
            <w:pPr>
              <w:spacing w:line="240" w:lineRule="auto"/>
              <w:jc w:val="both"/>
              <w:rPr>
                <w:rFonts w:asciiTheme="majorHAnsi" w:eastAsia="Proxima Nova" w:hAnsiTheme="majorHAnsi" w:cstheme="majorHAnsi"/>
                <w:b/>
                <w:bCs/>
                <w:noProof/>
                <w:sz w:val="20"/>
                <w:szCs w:val="20"/>
                <w:lang w:val="en-US"/>
              </w:rPr>
            </w:pPr>
            <w:r w:rsidRPr="00D529FF">
              <w:rPr>
                <w:rFonts w:asciiTheme="majorHAnsi" w:eastAsia="Proxima Nova" w:hAnsiTheme="majorHAnsi" w:cstheme="majorHAnsi"/>
                <w:b/>
                <w:bCs/>
                <w:noProof/>
                <w:sz w:val="20"/>
                <w:szCs w:val="20"/>
                <w:lang w:val="en-US"/>
              </w:rPr>
              <w:t xml:space="preserve">1. </w:t>
            </w:r>
            <w:r w:rsidR="0015016F">
              <w:rPr>
                <w:rFonts w:asciiTheme="majorHAnsi" w:eastAsia="Proxima Nova" w:hAnsiTheme="majorHAnsi" w:cstheme="majorHAnsi"/>
                <w:b/>
                <w:bCs/>
                <w:noProof/>
                <w:sz w:val="20"/>
                <w:szCs w:val="20"/>
                <w:lang w:val="en-US"/>
              </w:rPr>
              <w:t>Kejaksaan</w:t>
            </w:r>
          </w:p>
          <w:p w14:paraId="6A38B11F" w14:textId="5CF0DAD2" w:rsidR="00D529FF" w:rsidRPr="0015016F" w:rsidRDefault="00D529FF">
            <w:pPr>
              <w:spacing w:line="240" w:lineRule="auto"/>
              <w:jc w:val="both"/>
              <w:rPr>
                <w:rFonts w:asciiTheme="majorHAnsi" w:eastAsia="Proxima Nova" w:hAnsiTheme="majorHAnsi" w:cstheme="majorHAnsi"/>
                <w:b/>
                <w:bCs/>
                <w:noProof/>
                <w:sz w:val="20"/>
                <w:szCs w:val="20"/>
                <w:lang w:val="en-US"/>
              </w:rPr>
            </w:pPr>
            <w:r w:rsidRPr="00D529FF">
              <w:rPr>
                <w:rFonts w:asciiTheme="majorHAnsi" w:eastAsia="Proxima Nova" w:hAnsiTheme="majorHAnsi" w:cstheme="majorHAnsi"/>
                <w:b/>
                <w:bCs/>
                <w:noProof/>
                <w:sz w:val="20"/>
                <w:szCs w:val="20"/>
                <w:lang w:val="en-US"/>
              </w:rPr>
              <w:t>2. IJRS</w:t>
            </w:r>
          </w:p>
        </w:tc>
      </w:tr>
      <w:tr w:rsidR="00D718B4" w:rsidRPr="00352E72" w14:paraId="75925B5C" w14:textId="77777777" w:rsidTr="00D529FF">
        <w:trPr>
          <w:trHeight w:val="90"/>
        </w:trPr>
        <w:tc>
          <w:tcPr>
            <w:tcW w:w="2122" w:type="dxa"/>
            <w:vMerge/>
            <w:tcBorders>
              <w:top w:val="single" w:sz="4" w:space="0" w:color="000000"/>
              <w:left w:val="single" w:sz="4" w:space="0" w:color="000000"/>
              <w:bottom w:val="single" w:sz="4" w:space="0" w:color="000000"/>
              <w:right w:val="single" w:sz="4" w:space="0" w:color="000000"/>
            </w:tcBorders>
          </w:tcPr>
          <w:p w14:paraId="5E7219B2" w14:textId="77777777" w:rsidR="00D718B4" w:rsidRPr="00CA6384" w:rsidRDefault="00D718B4">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2260" w:type="dxa"/>
            <w:vMerge/>
            <w:tcBorders>
              <w:top w:val="single" w:sz="4" w:space="0" w:color="000000"/>
              <w:left w:val="single" w:sz="4" w:space="0" w:color="000000"/>
              <w:bottom w:val="single" w:sz="4" w:space="0" w:color="000000"/>
              <w:right w:val="single" w:sz="4" w:space="0" w:color="000000"/>
            </w:tcBorders>
          </w:tcPr>
          <w:p w14:paraId="5A50A6BE" w14:textId="77777777" w:rsidR="00D718B4" w:rsidRPr="00CA6384" w:rsidRDefault="00D718B4">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1709" w:type="dxa"/>
            <w:vMerge/>
            <w:tcBorders>
              <w:top w:val="single" w:sz="4" w:space="0" w:color="000000"/>
              <w:left w:val="single" w:sz="4" w:space="0" w:color="000000"/>
              <w:bottom w:val="single" w:sz="4" w:space="0" w:color="000000"/>
              <w:right w:val="single" w:sz="4" w:space="0" w:color="000000"/>
            </w:tcBorders>
          </w:tcPr>
          <w:p w14:paraId="6319A222" w14:textId="77777777" w:rsidR="00D718B4" w:rsidRPr="00352E72" w:rsidRDefault="00D718B4">
            <w:pPr>
              <w:widowControl w:val="0"/>
              <w:pBdr>
                <w:top w:val="nil"/>
                <w:left w:val="nil"/>
                <w:bottom w:val="nil"/>
                <w:right w:val="nil"/>
                <w:between w:val="nil"/>
              </w:pBdr>
              <w:rPr>
                <w:rFonts w:asciiTheme="majorHAnsi" w:eastAsia="Proxima Nova" w:hAnsiTheme="majorHAnsi" w:cstheme="majorHAnsi"/>
                <w:noProof/>
                <w:sz w:val="20"/>
                <w:szCs w:val="20"/>
                <w:lang w:val="id-ID"/>
              </w:rPr>
            </w:pPr>
          </w:p>
        </w:tc>
        <w:tc>
          <w:tcPr>
            <w:tcW w:w="3402" w:type="dxa"/>
            <w:gridSpan w:val="3"/>
            <w:tcBorders>
              <w:top w:val="single" w:sz="4" w:space="0" w:color="000000"/>
              <w:left w:val="single" w:sz="4" w:space="0" w:color="000000"/>
              <w:bottom w:val="single" w:sz="4" w:space="0" w:color="000000"/>
              <w:right w:val="single" w:sz="4" w:space="0" w:color="000000"/>
            </w:tcBorders>
          </w:tcPr>
          <w:p w14:paraId="39470B89" w14:textId="4A670FC2" w:rsidR="00D718B4" w:rsidRPr="00352E72" w:rsidRDefault="00D718B4">
            <w:pPr>
              <w:widowControl w:val="0"/>
              <w:rPr>
                <w:rFonts w:asciiTheme="majorHAnsi" w:eastAsia="Proxima Nova" w:hAnsiTheme="majorHAnsi" w:cstheme="majorHAnsi"/>
                <w:noProof/>
                <w:sz w:val="20"/>
                <w:szCs w:val="20"/>
                <w:u w:val="single"/>
                <w:lang w:val="id-ID"/>
              </w:rPr>
            </w:pPr>
            <w:r w:rsidRPr="00352E72">
              <w:rPr>
                <w:rFonts w:asciiTheme="majorHAnsi" w:eastAsia="Proxima Nova" w:hAnsiTheme="majorHAnsi" w:cstheme="majorHAnsi"/>
                <w:noProof/>
                <w:sz w:val="20"/>
                <w:szCs w:val="20"/>
                <w:u w:val="single"/>
                <w:lang w:val="id-ID"/>
              </w:rPr>
              <w:t>Pemangku Kepentingan Pendukung</w:t>
            </w:r>
          </w:p>
        </w:tc>
      </w:tr>
      <w:tr w:rsidR="00D718B4" w:rsidRPr="00352E72" w14:paraId="6E78F595" w14:textId="77777777" w:rsidTr="0015016F">
        <w:trPr>
          <w:trHeight w:val="90"/>
        </w:trPr>
        <w:tc>
          <w:tcPr>
            <w:tcW w:w="2122" w:type="dxa"/>
            <w:vMerge/>
            <w:tcBorders>
              <w:top w:val="single" w:sz="4" w:space="0" w:color="000000"/>
              <w:left w:val="single" w:sz="4" w:space="0" w:color="000000"/>
              <w:bottom w:val="single" w:sz="4" w:space="0" w:color="000000"/>
              <w:right w:val="single" w:sz="4" w:space="0" w:color="000000"/>
            </w:tcBorders>
          </w:tcPr>
          <w:p w14:paraId="0AC7DB66" w14:textId="77777777" w:rsidR="00D718B4" w:rsidRPr="00CA6384" w:rsidRDefault="00D718B4" w:rsidP="00D718B4">
            <w:pPr>
              <w:widowControl w:val="0"/>
              <w:pBdr>
                <w:top w:val="nil"/>
                <w:left w:val="nil"/>
                <w:bottom w:val="nil"/>
                <w:right w:val="nil"/>
                <w:between w:val="nil"/>
              </w:pBdr>
              <w:rPr>
                <w:rFonts w:asciiTheme="majorHAnsi" w:eastAsia="Proxima Nova" w:hAnsiTheme="majorHAnsi" w:cstheme="majorHAnsi"/>
                <w:noProof/>
                <w:sz w:val="21"/>
                <w:szCs w:val="21"/>
                <w:u w:val="single"/>
                <w:lang w:val="id-ID"/>
              </w:rPr>
            </w:pPr>
          </w:p>
        </w:tc>
        <w:tc>
          <w:tcPr>
            <w:tcW w:w="2260" w:type="dxa"/>
            <w:vMerge/>
            <w:tcBorders>
              <w:top w:val="single" w:sz="4" w:space="0" w:color="000000"/>
              <w:left w:val="single" w:sz="4" w:space="0" w:color="000000"/>
              <w:bottom w:val="single" w:sz="4" w:space="0" w:color="000000"/>
              <w:right w:val="single" w:sz="4" w:space="0" w:color="000000"/>
            </w:tcBorders>
          </w:tcPr>
          <w:p w14:paraId="30389F03" w14:textId="77777777" w:rsidR="00D718B4" w:rsidRPr="00CA6384" w:rsidRDefault="00D718B4" w:rsidP="00D718B4">
            <w:pPr>
              <w:widowControl w:val="0"/>
              <w:pBdr>
                <w:top w:val="nil"/>
                <w:left w:val="nil"/>
                <w:bottom w:val="nil"/>
                <w:right w:val="nil"/>
                <w:between w:val="nil"/>
              </w:pBdr>
              <w:rPr>
                <w:rFonts w:asciiTheme="majorHAnsi" w:eastAsia="Proxima Nova" w:hAnsiTheme="majorHAnsi" w:cstheme="majorHAnsi"/>
                <w:noProof/>
                <w:sz w:val="21"/>
                <w:szCs w:val="21"/>
                <w:u w:val="single"/>
                <w:lang w:val="id-ID"/>
              </w:rPr>
            </w:pPr>
          </w:p>
        </w:tc>
        <w:tc>
          <w:tcPr>
            <w:tcW w:w="1709" w:type="dxa"/>
            <w:vMerge/>
            <w:tcBorders>
              <w:top w:val="single" w:sz="4" w:space="0" w:color="000000"/>
              <w:left w:val="single" w:sz="4" w:space="0" w:color="000000"/>
              <w:bottom w:val="single" w:sz="4" w:space="0" w:color="000000"/>
              <w:right w:val="single" w:sz="4" w:space="0" w:color="000000"/>
            </w:tcBorders>
          </w:tcPr>
          <w:p w14:paraId="07391075" w14:textId="77777777" w:rsidR="00D718B4" w:rsidRPr="00352E72" w:rsidRDefault="00D718B4" w:rsidP="00D718B4">
            <w:pPr>
              <w:widowControl w:val="0"/>
              <w:pBdr>
                <w:top w:val="nil"/>
                <w:left w:val="nil"/>
                <w:bottom w:val="nil"/>
                <w:right w:val="nil"/>
                <w:between w:val="nil"/>
              </w:pBdr>
              <w:rPr>
                <w:rFonts w:asciiTheme="majorHAnsi" w:eastAsia="Proxima Nova" w:hAnsiTheme="majorHAnsi" w:cstheme="majorHAnsi"/>
                <w:noProof/>
                <w:sz w:val="20"/>
                <w:szCs w:val="20"/>
                <w:u w:val="single"/>
                <w:lang w:val="id-ID"/>
              </w:rPr>
            </w:pPr>
          </w:p>
        </w:tc>
        <w:tc>
          <w:tcPr>
            <w:tcW w:w="1842" w:type="dxa"/>
            <w:tcBorders>
              <w:top w:val="single" w:sz="4" w:space="0" w:color="000000"/>
              <w:left w:val="single" w:sz="4" w:space="0" w:color="000000"/>
              <w:bottom w:val="single" w:sz="4" w:space="0" w:color="000000"/>
              <w:right w:val="single" w:sz="4" w:space="0" w:color="000000"/>
            </w:tcBorders>
          </w:tcPr>
          <w:p w14:paraId="33390E3B" w14:textId="583947B3" w:rsidR="00D718B4" w:rsidRPr="00352E72" w:rsidRDefault="00D718B4" w:rsidP="00D718B4">
            <w:pPr>
              <w:spacing w:line="240" w:lineRule="auto"/>
              <w:jc w:val="both"/>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16"/>
                <w:szCs w:val="16"/>
                <w:lang w:val="id-ID"/>
              </w:rPr>
              <w:t>K/L</w:t>
            </w:r>
          </w:p>
        </w:tc>
        <w:tc>
          <w:tcPr>
            <w:tcW w:w="709" w:type="dxa"/>
            <w:tcBorders>
              <w:top w:val="single" w:sz="4" w:space="0" w:color="000000"/>
              <w:left w:val="single" w:sz="4" w:space="0" w:color="000000"/>
              <w:bottom w:val="single" w:sz="4" w:space="0" w:color="000000"/>
              <w:right w:val="single" w:sz="4" w:space="0" w:color="000000"/>
            </w:tcBorders>
          </w:tcPr>
          <w:p w14:paraId="2EE3A9FA" w14:textId="74DB16BE" w:rsidR="00D718B4" w:rsidRPr="00352E72" w:rsidRDefault="00D718B4" w:rsidP="00D718B4">
            <w:pPr>
              <w:spacing w:line="240" w:lineRule="auto"/>
              <w:jc w:val="both"/>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16"/>
                <w:szCs w:val="16"/>
                <w:lang w:val="id-ID"/>
              </w:rPr>
              <w:t>OMS</w:t>
            </w:r>
          </w:p>
        </w:tc>
        <w:tc>
          <w:tcPr>
            <w:tcW w:w="851" w:type="dxa"/>
            <w:tcBorders>
              <w:top w:val="single" w:sz="4" w:space="0" w:color="000000"/>
              <w:left w:val="single" w:sz="4" w:space="0" w:color="000000"/>
              <w:bottom w:val="single" w:sz="4" w:space="0" w:color="000000"/>
              <w:right w:val="single" w:sz="4" w:space="0" w:color="000000"/>
            </w:tcBorders>
          </w:tcPr>
          <w:p w14:paraId="6EFCACAA" w14:textId="6B55E034" w:rsidR="00D718B4" w:rsidRPr="00352E72" w:rsidRDefault="00D718B4" w:rsidP="00D718B4">
            <w:pPr>
              <w:spacing w:line="240" w:lineRule="auto"/>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16"/>
                <w:szCs w:val="16"/>
                <w:lang w:val="id-ID"/>
              </w:rPr>
              <w:t xml:space="preserve">Others </w:t>
            </w:r>
          </w:p>
        </w:tc>
      </w:tr>
      <w:tr w:rsidR="00D529FF" w:rsidRPr="00352E72" w14:paraId="7DDC7073" w14:textId="77777777" w:rsidTr="0015016F">
        <w:trPr>
          <w:trHeight w:val="705"/>
        </w:trPr>
        <w:tc>
          <w:tcPr>
            <w:tcW w:w="2122" w:type="dxa"/>
            <w:vMerge/>
            <w:tcBorders>
              <w:top w:val="single" w:sz="4" w:space="0" w:color="000000"/>
              <w:left w:val="single" w:sz="4" w:space="0" w:color="000000"/>
              <w:bottom w:val="single" w:sz="4" w:space="0" w:color="000000"/>
              <w:right w:val="single" w:sz="4" w:space="0" w:color="000000"/>
            </w:tcBorders>
          </w:tcPr>
          <w:p w14:paraId="317250D6" w14:textId="77777777" w:rsidR="00D529FF" w:rsidRPr="00CA6384" w:rsidRDefault="00D529FF" w:rsidP="00D529FF">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2260" w:type="dxa"/>
            <w:vMerge/>
            <w:tcBorders>
              <w:top w:val="single" w:sz="4" w:space="0" w:color="000000"/>
              <w:left w:val="single" w:sz="4" w:space="0" w:color="000000"/>
              <w:bottom w:val="single" w:sz="4" w:space="0" w:color="000000"/>
              <w:right w:val="single" w:sz="4" w:space="0" w:color="000000"/>
            </w:tcBorders>
          </w:tcPr>
          <w:p w14:paraId="0993F764" w14:textId="77777777" w:rsidR="00D529FF" w:rsidRPr="00CA6384" w:rsidRDefault="00D529FF" w:rsidP="00D529FF">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1709" w:type="dxa"/>
            <w:vMerge/>
            <w:tcBorders>
              <w:top w:val="single" w:sz="4" w:space="0" w:color="000000"/>
              <w:left w:val="single" w:sz="4" w:space="0" w:color="000000"/>
              <w:bottom w:val="single" w:sz="4" w:space="0" w:color="000000"/>
              <w:right w:val="single" w:sz="4" w:space="0" w:color="000000"/>
            </w:tcBorders>
          </w:tcPr>
          <w:p w14:paraId="0C865C0C"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842" w:type="dxa"/>
            <w:tcBorders>
              <w:top w:val="single" w:sz="4" w:space="0" w:color="000000"/>
              <w:left w:val="single" w:sz="4" w:space="0" w:color="000000"/>
              <w:bottom w:val="single" w:sz="4" w:space="0" w:color="000000"/>
              <w:right w:val="single" w:sz="4" w:space="0" w:color="000000"/>
            </w:tcBorders>
          </w:tcPr>
          <w:p w14:paraId="7671FB85" w14:textId="77777777" w:rsidR="00D529FF" w:rsidRPr="00D529FF" w:rsidRDefault="00D529FF" w:rsidP="00D529FF">
            <w:pPr>
              <w:spacing w:line="240" w:lineRule="auto"/>
              <w:rPr>
                <w:rFonts w:asciiTheme="majorHAnsi" w:eastAsia="Proxima Nova" w:hAnsiTheme="majorHAnsi" w:cstheme="majorHAnsi"/>
                <w:i/>
                <w:noProof/>
                <w:sz w:val="18"/>
                <w:szCs w:val="18"/>
                <w:lang w:val="id-ID"/>
              </w:rPr>
            </w:pPr>
          </w:p>
          <w:p w14:paraId="6604A72F" w14:textId="77777777" w:rsidR="00D529FF" w:rsidRPr="00D529FF" w:rsidRDefault="00D529FF" w:rsidP="00D529FF">
            <w:pPr>
              <w:spacing w:line="240" w:lineRule="auto"/>
              <w:ind w:left="21"/>
              <w:jc w:val="both"/>
              <w:rPr>
                <w:rFonts w:asciiTheme="majorHAnsi" w:eastAsia="Proxima Nova" w:hAnsiTheme="majorHAnsi" w:cstheme="majorHAnsi"/>
                <w:noProof/>
                <w:sz w:val="18"/>
                <w:szCs w:val="18"/>
                <w:lang w:val="id-ID"/>
              </w:rPr>
            </w:pPr>
          </w:p>
        </w:tc>
        <w:tc>
          <w:tcPr>
            <w:tcW w:w="709" w:type="dxa"/>
            <w:tcBorders>
              <w:top w:val="single" w:sz="4" w:space="0" w:color="000000"/>
              <w:left w:val="single" w:sz="4" w:space="0" w:color="000000"/>
              <w:bottom w:val="single" w:sz="4" w:space="0" w:color="000000"/>
              <w:right w:val="single" w:sz="4" w:space="0" w:color="000000"/>
            </w:tcBorders>
          </w:tcPr>
          <w:p w14:paraId="5B8EA125" w14:textId="34C2C311" w:rsidR="00D529FF" w:rsidRPr="00D529FF" w:rsidRDefault="00D529FF" w:rsidP="00A83321">
            <w:pPr>
              <w:pStyle w:val="ListParagraph"/>
              <w:spacing w:line="240" w:lineRule="auto"/>
              <w:ind w:left="199"/>
              <w:jc w:val="both"/>
              <w:rPr>
                <w:rFonts w:asciiTheme="majorHAnsi" w:eastAsia="Proxima Nova" w:hAnsiTheme="majorHAnsi" w:cstheme="majorHAnsi"/>
                <w:noProof/>
                <w:sz w:val="18"/>
                <w:szCs w:val="18"/>
                <w:lang w:val="id-ID"/>
              </w:rPr>
            </w:pPr>
          </w:p>
        </w:tc>
        <w:tc>
          <w:tcPr>
            <w:tcW w:w="851" w:type="dxa"/>
            <w:tcBorders>
              <w:top w:val="single" w:sz="4" w:space="0" w:color="000000"/>
              <w:left w:val="single" w:sz="4" w:space="0" w:color="000000"/>
              <w:bottom w:val="single" w:sz="4" w:space="0" w:color="000000"/>
              <w:right w:val="single" w:sz="4" w:space="0" w:color="000000"/>
            </w:tcBorders>
          </w:tcPr>
          <w:p w14:paraId="09C8F7F0" w14:textId="77777777" w:rsidR="00D529FF" w:rsidRPr="00352E72" w:rsidRDefault="00D529FF" w:rsidP="00D529FF">
            <w:pPr>
              <w:spacing w:line="240" w:lineRule="auto"/>
              <w:jc w:val="both"/>
              <w:rPr>
                <w:rFonts w:asciiTheme="majorHAnsi" w:eastAsia="Proxima Nova" w:hAnsiTheme="majorHAnsi" w:cstheme="majorHAnsi"/>
                <w:noProof/>
                <w:sz w:val="20"/>
                <w:szCs w:val="20"/>
                <w:lang w:val="id-ID"/>
              </w:rPr>
            </w:pPr>
          </w:p>
        </w:tc>
      </w:tr>
      <w:tr w:rsidR="00CA6384" w:rsidRPr="00352E72" w14:paraId="40B92E52" w14:textId="77777777" w:rsidTr="00D529FF">
        <w:trPr>
          <w:trHeight w:val="200"/>
        </w:trPr>
        <w:tc>
          <w:tcPr>
            <w:tcW w:w="2122" w:type="dxa"/>
            <w:vMerge w:val="restart"/>
            <w:tcBorders>
              <w:top w:val="single" w:sz="4" w:space="0" w:color="000000"/>
              <w:left w:val="single" w:sz="4" w:space="0" w:color="000000"/>
              <w:bottom w:val="single" w:sz="4" w:space="0" w:color="000000"/>
              <w:right w:val="single" w:sz="4" w:space="0" w:color="000000"/>
            </w:tcBorders>
          </w:tcPr>
          <w:p w14:paraId="0CD2E9CF" w14:textId="140A6EDF" w:rsidR="00CA6384" w:rsidRPr="00CA6384" w:rsidRDefault="0015016F" w:rsidP="00CA6384">
            <w:pPr>
              <w:spacing w:line="240" w:lineRule="auto"/>
              <w:jc w:val="both"/>
              <w:rPr>
                <w:rFonts w:asciiTheme="majorHAnsi" w:eastAsia="Proxima Nova" w:hAnsiTheme="majorHAnsi" w:cstheme="majorHAnsi"/>
                <w:i/>
                <w:noProof/>
                <w:sz w:val="21"/>
                <w:szCs w:val="21"/>
                <w:lang w:val="id-ID"/>
              </w:rPr>
            </w:pPr>
            <w:r w:rsidRPr="0015016F">
              <w:rPr>
                <w:rFonts w:asciiTheme="majorHAnsi" w:hAnsiTheme="majorHAnsi" w:cstheme="majorHAnsi"/>
                <w:noProof/>
                <w:sz w:val="21"/>
                <w:szCs w:val="21"/>
                <w:lang w:val="id-ID"/>
              </w:rPr>
              <w:lastRenderedPageBreak/>
              <w:t>Adanya monitoring dan evaluasi terhadap penanganan perempuan berhadapan dengan hukum</w:t>
            </w:r>
            <w:r w:rsidRPr="0015016F">
              <w:rPr>
                <w:rFonts w:asciiTheme="majorHAnsi" w:hAnsiTheme="majorHAnsi" w:cstheme="majorHAnsi"/>
                <w:noProof/>
                <w:sz w:val="21"/>
                <w:szCs w:val="21"/>
                <w:lang w:val="id-ID"/>
              </w:rPr>
              <w:t xml:space="preserve"> </w:t>
            </w:r>
          </w:p>
        </w:tc>
        <w:tc>
          <w:tcPr>
            <w:tcW w:w="2260" w:type="dxa"/>
            <w:vMerge w:val="restart"/>
            <w:tcBorders>
              <w:top w:val="single" w:sz="4" w:space="0" w:color="000000"/>
              <w:left w:val="single" w:sz="4" w:space="0" w:color="000000"/>
              <w:bottom w:val="single" w:sz="4" w:space="0" w:color="000000"/>
              <w:right w:val="single" w:sz="4" w:space="0" w:color="000000"/>
            </w:tcBorders>
          </w:tcPr>
          <w:p w14:paraId="34EB9E9C" w14:textId="77777777" w:rsidR="00CA6384" w:rsidRDefault="00CA6384" w:rsidP="00A83321">
            <w:pPr>
              <w:pStyle w:val="ListParagraph"/>
              <w:numPr>
                <w:ilvl w:val="0"/>
                <w:numId w:val="7"/>
              </w:numPr>
              <w:spacing w:line="240" w:lineRule="auto"/>
              <w:ind w:left="355" w:hanging="355"/>
              <w:jc w:val="both"/>
              <w:rPr>
                <w:rFonts w:asciiTheme="majorHAnsi" w:eastAsia="Proxima Nova" w:hAnsiTheme="majorHAnsi" w:cstheme="majorHAnsi"/>
                <w:noProof/>
                <w:sz w:val="21"/>
                <w:szCs w:val="21"/>
                <w:lang w:val="en-US"/>
              </w:rPr>
            </w:pPr>
            <w:r w:rsidRPr="00CA6384">
              <w:rPr>
                <w:rFonts w:asciiTheme="majorHAnsi" w:eastAsia="Proxima Nova" w:hAnsiTheme="majorHAnsi" w:cstheme="majorHAnsi"/>
                <w:noProof/>
                <w:sz w:val="21"/>
                <w:szCs w:val="21"/>
                <w:lang w:val="en-US"/>
              </w:rPr>
              <w:t xml:space="preserve">Adanya </w:t>
            </w:r>
            <w:r w:rsidR="0015016F">
              <w:rPr>
                <w:rFonts w:asciiTheme="majorHAnsi" w:eastAsia="Proxima Nova" w:hAnsiTheme="majorHAnsi" w:cstheme="majorHAnsi"/>
                <w:noProof/>
                <w:sz w:val="21"/>
                <w:szCs w:val="21"/>
                <w:lang w:val="en-US"/>
              </w:rPr>
              <w:t>alat ukur monitoring dan evaluasi terhadap penanganan perempuan berhadapan dengan hukum</w:t>
            </w:r>
          </w:p>
          <w:p w14:paraId="59351D06" w14:textId="732D9650" w:rsidR="0015016F" w:rsidRDefault="0015016F" w:rsidP="00A83321">
            <w:pPr>
              <w:pStyle w:val="ListParagraph"/>
              <w:numPr>
                <w:ilvl w:val="0"/>
                <w:numId w:val="7"/>
              </w:numPr>
              <w:spacing w:line="240" w:lineRule="auto"/>
              <w:ind w:left="355" w:hanging="355"/>
              <w:jc w:val="both"/>
              <w:rPr>
                <w:rFonts w:asciiTheme="majorHAnsi" w:eastAsia="Proxima Nova" w:hAnsiTheme="majorHAnsi" w:cstheme="majorHAnsi"/>
                <w:noProof/>
                <w:sz w:val="21"/>
                <w:szCs w:val="21"/>
                <w:lang w:val="en-US"/>
              </w:rPr>
            </w:pPr>
            <w:r>
              <w:rPr>
                <w:rFonts w:asciiTheme="majorHAnsi" w:eastAsia="Proxima Nova" w:hAnsiTheme="majorHAnsi" w:cstheme="majorHAnsi"/>
                <w:noProof/>
                <w:sz w:val="21"/>
                <w:szCs w:val="21"/>
                <w:lang w:val="en-US"/>
              </w:rPr>
              <w:t xml:space="preserve">Adanya kajian </w:t>
            </w:r>
            <w:r>
              <w:rPr>
                <w:rFonts w:asciiTheme="majorHAnsi" w:eastAsia="Proxima Nova" w:hAnsiTheme="majorHAnsi" w:cstheme="majorHAnsi"/>
                <w:noProof/>
                <w:sz w:val="21"/>
                <w:szCs w:val="21"/>
                <w:lang w:val="en-US"/>
              </w:rPr>
              <w:t>monitoring dan evaluasi terhadap penanganan perempuan berhadapan</w:t>
            </w:r>
          </w:p>
          <w:p w14:paraId="126071C2" w14:textId="2892596A" w:rsidR="0015016F" w:rsidRPr="0015016F" w:rsidRDefault="0015016F" w:rsidP="0015016F">
            <w:pPr>
              <w:pStyle w:val="ListParagraph"/>
              <w:numPr>
                <w:ilvl w:val="0"/>
                <w:numId w:val="7"/>
              </w:numPr>
              <w:spacing w:line="240" w:lineRule="auto"/>
              <w:ind w:left="355" w:hanging="355"/>
              <w:jc w:val="both"/>
              <w:rPr>
                <w:rFonts w:asciiTheme="majorHAnsi" w:eastAsia="Proxima Nova" w:hAnsiTheme="majorHAnsi" w:cstheme="majorHAnsi"/>
                <w:noProof/>
                <w:sz w:val="21"/>
                <w:szCs w:val="21"/>
                <w:lang w:val="en-US"/>
              </w:rPr>
            </w:pPr>
            <w:r>
              <w:rPr>
                <w:rFonts w:asciiTheme="majorHAnsi" w:eastAsia="Proxima Nova" w:hAnsiTheme="majorHAnsi" w:cstheme="majorHAnsi"/>
                <w:noProof/>
                <w:sz w:val="21"/>
                <w:szCs w:val="21"/>
                <w:lang w:val="en-US"/>
              </w:rPr>
              <w:t xml:space="preserve">Adanya diseminasi </w:t>
            </w:r>
            <w:r>
              <w:rPr>
                <w:rFonts w:asciiTheme="majorHAnsi" w:eastAsia="Proxima Nova" w:hAnsiTheme="majorHAnsi" w:cstheme="majorHAnsi"/>
                <w:noProof/>
                <w:sz w:val="21"/>
                <w:szCs w:val="21"/>
                <w:lang w:val="en-US"/>
              </w:rPr>
              <w:t>monitoring dan evaluasi terhadap penanganan perempuan berhadapan</w:t>
            </w:r>
          </w:p>
        </w:tc>
        <w:tc>
          <w:tcPr>
            <w:tcW w:w="1709" w:type="dxa"/>
            <w:vMerge w:val="restart"/>
            <w:tcBorders>
              <w:top w:val="single" w:sz="4" w:space="0" w:color="000000"/>
              <w:left w:val="single" w:sz="4" w:space="0" w:color="000000"/>
              <w:bottom w:val="single" w:sz="4" w:space="0" w:color="000000"/>
              <w:right w:val="single" w:sz="4" w:space="0" w:color="000000"/>
            </w:tcBorders>
          </w:tcPr>
          <w:p w14:paraId="0B0918D2" w14:textId="59F98DF6" w:rsidR="00CA6384" w:rsidRDefault="00CA6384" w:rsidP="00CA6384">
            <w:pPr>
              <w:spacing w:line="240" w:lineRule="auto"/>
              <w:jc w:val="both"/>
              <w:rPr>
                <w:rFonts w:asciiTheme="majorHAnsi" w:eastAsia="Proxima Nova" w:hAnsiTheme="majorHAnsi" w:cstheme="majorHAnsi"/>
                <w:noProof/>
                <w:sz w:val="20"/>
                <w:szCs w:val="20"/>
                <w:lang w:val="en-US"/>
              </w:rPr>
            </w:pPr>
            <w:r>
              <w:rPr>
                <w:rFonts w:asciiTheme="majorHAnsi" w:eastAsia="Proxima Nova" w:hAnsiTheme="majorHAnsi" w:cstheme="majorHAnsi"/>
                <w:noProof/>
                <w:sz w:val="20"/>
                <w:szCs w:val="20"/>
                <w:lang w:val="en-US"/>
              </w:rPr>
              <w:t>Desember 2024</w:t>
            </w:r>
          </w:p>
          <w:p w14:paraId="18F8E4DD" w14:textId="3E457E3F" w:rsidR="00CA6384" w:rsidRPr="00CA6384" w:rsidRDefault="00CA6384" w:rsidP="00CA6384">
            <w:pPr>
              <w:spacing w:line="240" w:lineRule="auto"/>
              <w:jc w:val="both"/>
              <w:rPr>
                <w:rFonts w:asciiTheme="majorHAnsi" w:eastAsia="Proxima Nova" w:hAnsiTheme="majorHAnsi" w:cstheme="majorHAnsi"/>
                <w:noProof/>
                <w:sz w:val="20"/>
                <w:szCs w:val="20"/>
                <w:lang w:val="en-US"/>
              </w:rPr>
            </w:pPr>
          </w:p>
        </w:tc>
        <w:tc>
          <w:tcPr>
            <w:tcW w:w="3402" w:type="dxa"/>
            <w:gridSpan w:val="3"/>
            <w:tcBorders>
              <w:top w:val="single" w:sz="4" w:space="0" w:color="000000"/>
              <w:left w:val="single" w:sz="4" w:space="0" w:color="000000"/>
              <w:bottom w:val="single" w:sz="4" w:space="0" w:color="000000"/>
              <w:right w:val="single" w:sz="4" w:space="0" w:color="000000"/>
            </w:tcBorders>
          </w:tcPr>
          <w:p w14:paraId="6D5B6791" w14:textId="77777777" w:rsidR="00CA6384" w:rsidRDefault="00CA6384" w:rsidP="00CA6384">
            <w:pPr>
              <w:spacing w:line="240" w:lineRule="auto"/>
              <w:jc w:val="both"/>
              <w:rPr>
                <w:rFonts w:asciiTheme="majorHAnsi" w:eastAsia="Proxima Nova" w:hAnsiTheme="majorHAnsi" w:cstheme="majorHAnsi"/>
                <w:noProof/>
                <w:sz w:val="20"/>
                <w:szCs w:val="20"/>
                <w:lang w:val="id-ID"/>
              </w:rPr>
            </w:pPr>
            <w:r w:rsidRPr="00352E72">
              <w:rPr>
                <w:rFonts w:asciiTheme="majorHAnsi" w:eastAsia="Proxima Nova" w:hAnsiTheme="majorHAnsi" w:cstheme="majorHAnsi"/>
                <w:noProof/>
                <w:sz w:val="20"/>
                <w:szCs w:val="20"/>
                <w:lang w:val="id-ID"/>
              </w:rPr>
              <w:t>Penanggungjawab Utama:</w:t>
            </w:r>
          </w:p>
          <w:p w14:paraId="1F70AD68" w14:textId="5BD2555E" w:rsidR="0015016F" w:rsidRPr="00352E72" w:rsidRDefault="0015016F" w:rsidP="0015016F">
            <w:pPr>
              <w:spacing w:line="240" w:lineRule="auto"/>
              <w:jc w:val="both"/>
              <w:rPr>
                <w:rFonts w:asciiTheme="majorHAnsi" w:eastAsia="Proxima Nova" w:hAnsiTheme="majorHAnsi" w:cstheme="majorHAnsi"/>
                <w:noProof/>
                <w:sz w:val="20"/>
                <w:szCs w:val="20"/>
                <w:lang w:val="id-ID"/>
              </w:rPr>
            </w:pPr>
            <w:r>
              <w:rPr>
                <w:rFonts w:asciiTheme="majorHAnsi" w:eastAsia="Proxima Nova" w:hAnsiTheme="majorHAnsi" w:cstheme="majorHAnsi"/>
                <w:b/>
                <w:bCs/>
                <w:noProof/>
                <w:sz w:val="20"/>
                <w:szCs w:val="20"/>
                <w:lang w:val="en-US"/>
              </w:rPr>
              <w:t>1. IJRS</w:t>
            </w:r>
          </w:p>
        </w:tc>
      </w:tr>
      <w:tr w:rsidR="00CA6384" w:rsidRPr="00352E72" w14:paraId="5115380B" w14:textId="77777777" w:rsidTr="00D529FF">
        <w:trPr>
          <w:trHeight w:val="200"/>
        </w:trPr>
        <w:tc>
          <w:tcPr>
            <w:tcW w:w="2122" w:type="dxa"/>
            <w:vMerge/>
            <w:tcBorders>
              <w:top w:val="single" w:sz="4" w:space="0" w:color="000000"/>
              <w:left w:val="single" w:sz="4" w:space="0" w:color="000000"/>
              <w:bottom w:val="single" w:sz="4" w:space="0" w:color="000000"/>
              <w:right w:val="single" w:sz="4" w:space="0" w:color="000000"/>
            </w:tcBorders>
          </w:tcPr>
          <w:p w14:paraId="1B32DAD4" w14:textId="77777777" w:rsidR="00CA6384" w:rsidRPr="00CA6384" w:rsidRDefault="00CA6384" w:rsidP="00CA6384">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2260" w:type="dxa"/>
            <w:vMerge/>
            <w:tcBorders>
              <w:top w:val="single" w:sz="4" w:space="0" w:color="000000"/>
              <w:left w:val="single" w:sz="4" w:space="0" w:color="000000"/>
              <w:bottom w:val="single" w:sz="4" w:space="0" w:color="000000"/>
              <w:right w:val="single" w:sz="4" w:space="0" w:color="000000"/>
            </w:tcBorders>
          </w:tcPr>
          <w:p w14:paraId="0901C518" w14:textId="77777777" w:rsidR="00CA6384" w:rsidRPr="00CA6384" w:rsidRDefault="00CA6384" w:rsidP="00CA6384">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1709" w:type="dxa"/>
            <w:vMerge/>
            <w:tcBorders>
              <w:top w:val="single" w:sz="4" w:space="0" w:color="000000"/>
              <w:left w:val="single" w:sz="4" w:space="0" w:color="000000"/>
              <w:bottom w:val="single" w:sz="4" w:space="0" w:color="000000"/>
              <w:right w:val="single" w:sz="4" w:space="0" w:color="000000"/>
            </w:tcBorders>
          </w:tcPr>
          <w:p w14:paraId="23F2E789" w14:textId="77777777" w:rsidR="00CA6384" w:rsidRPr="00352E72" w:rsidRDefault="00CA6384" w:rsidP="00CA6384">
            <w:pPr>
              <w:widowControl w:val="0"/>
              <w:pBdr>
                <w:top w:val="nil"/>
                <w:left w:val="nil"/>
                <w:bottom w:val="nil"/>
                <w:right w:val="nil"/>
                <w:between w:val="nil"/>
              </w:pBdr>
              <w:rPr>
                <w:rFonts w:asciiTheme="majorHAnsi" w:eastAsia="Proxima Nova" w:hAnsiTheme="majorHAnsi" w:cstheme="majorHAnsi"/>
                <w:noProof/>
                <w:sz w:val="20"/>
                <w:szCs w:val="20"/>
                <w:lang w:val="id-ID"/>
              </w:rPr>
            </w:pPr>
          </w:p>
        </w:tc>
        <w:tc>
          <w:tcPr>
            <w:tcW w:w="3402" w:type="dxa"/>
            <w:gridSpan w:val="3"/>
            <w:tcBorders>
              <w:top w:val="single" w:sz="4" w:space="0" w:color="000000"/>
              <w:left w:val="single" w:sz="4" w:space="0" w:color="000000"/>
              <w:bottom w:val="single" w:sz="4" w:space="0" w:color="000000"/>
              <w:right w:val="single" w:sz="4" w:space="0" w:color="000000"/>
            </w:tcBorders>
          </w:tcPr>
          <w:p w14:paraId="38A946FD" w14:textId="642132E6" w:rsidR="00CA6384" w:rsidRPr="00352E72" w:rsidRDefault="00CA6384" w:rsidP="00CA6384">
            <w:pPr>
              <w:spacing w:line="240" w:lineRule="auto"/>
              <w:rPr>
                <w:rFonts w:asciiTheme="majorHAnsi" w:eastAsia="Proxima Nova" w:hAnsiTheme="majorHAnsi" w:cstheme="majorHAnsi"/>
                <w:noProof/>
                <w:sz w:val="20"/>
                <w:szCs w:val="20"/>
                <w:u w:val="single"/>
                <w:lang w:val="id-ID"/>
              </w:rPr>
            </w:pPr>
            <w:r w:rsidRPr="00352E72">
              <w:rPr>
                <w:rFonts w:asciiTheme="majorHAnsi" w:eastAsia="Proxima Nova" w:hAnsiTheme="majorHAnsi" w:cstheme="majorHAnsi"/>
                <w:noProof/>
                <w:sz w:val="20"/>
                <w:szCs w:val="20"/>
                <w:u w:val="single"/>
                <w:lang w:val="id-ID"/>
              </w:rPr>
              <w:t xml:space="preserve">Pemangku Kepentingan Pendukung </w:t>
            </w:r>
          </w:p>
        </w:tc>
      </w:tr>
      <w:tr w:rsidR="00CA6384" w:rsidRPr="00352E72" w14:paraId="4C2C3FB2" w14:textId="77777777" w:rsidTr="0015016F">
        <w:trPr>
          <w:trHeight w:val="90"/>
        </w:trPr>
        <w:tc>
          <w:tcPr>
            <w:tcW w:w="2122" w:type="dxa"/>
            <w:vMerge/>
            <w:tcBorders>
              <w:top w:val="single" w:sz="4" w:space="0" w:color="000000"/>
              <w:left w:val="single" w:sz="4" w:space="0" w:color="000000"/>
              <w:bottom w:val="single" w:sz="4" w:space="0" w:color="000000"/>
              <w:right w:val="single" w:sz="4" w:space="0" w:color="000000"/>
            </w:tcBorders>
          </w:tcPr>
          <w:p w14:paraId="3613D98F" w14:textId="77777777" w:rsidR="00CA6384" w:rsidRPr="00CA6384" w:rsidRDefault="00CA6384" w:rsidP="00CA6384">
            <w:pPr>
              <w:widowControl w:val="0"/>
              <w:pBdr>
                <w:top w:val="nil"/>
                <w:left w:val="nil"/>
                <w:bottom w:val="nil"/>
                <w:right w:val="nil"/>
                <w:between w:val="nil"/>
              </w:pBdr>
              <w:rPr>
                <w:rFonts w:asciiTheme="majorHAnsi" w:eastAsia="Proxima Nova" w:hAnsiTheme="majorHAnsi" w:cstheme="majorHAnsi"/>
                <w:noProof/>
                <w:sz w:val="21"/>
                <w:szCs w:val="21"/>
                <w:u w:val="single"/>
                <w:lang w:val="id-ID"/>
              </w:rPr>
            </w:pPr>
          </w:p>
        </w:tc>
        <w:tc>
          <w:tcPr>
            <w:tcW w:w="2260" w:type="dxa"/>
            <w:vMerge/>
            <w:tcBorders>
              <w:top w:val="single" w:sz="4" w:space="0" w:color="000000"/>
              <w:left w:val="single" w:sz="4" w:space="0" w:color="000000"/>
              <w:bottom w:val="single" w:sz="4" w:space="0" w:color="000000"/>
              <w:right w:val="single" w:sz="4" w:space="0" w:color="000000"/>
            </w:tcBorders>
          </w:tcPr>
          <w:p w14:paraId="328E1B71" w14:textId="77777777" w:rsidR="00CA6384" w:rsidRPr="00CA6384" w:rsidRDefault="00CA6384" w:rsidP="00CA6384">
            <w:pPr>
              <w:widowControl w:val="0"/>
              <w:pBdr>
                <w:top w:val="nil"/>
                <w:left w:val="nil"/>
                <w:bottom w:val="nil"/>
                <w:right w:val="nil"/>
                <w:between w:val="nil"/>
              </w:pBdr>
              <w:rPr>
                <w:rFonts w:asciiTheme="majorHAnsi" w:eastAsia="Proxima Nova" w:hAnsiTheme="majorHAnsi" w:cstheme="majorHAnsi"/>
                <w:noProof/>
                <w:sz w:val="21"/>
                <w:szCs w:val="21"/>
                <w:u w:val="single"/>
                <w:lang w:val="id-ID"/>
              </w:rPr>
            </w:pPr>
          </w:p>
        </w:tc>
        <w:tc>
          <w:tcPr>
            <w:tcW w:w="1709" w:type="dxa"/>
            <w:vMerge/>
            <w:tcBorders>
              <w:top w:val="single" w:sz="4" w:space="0" w:color="000000"/>
              <w:left w:val="single" w:sz="4" w:space="0" w:color="000000"/>
              <w:bottom w:val="single" w:sz="4" w:space="0" w:color="000000"/>
              <w:right w:val="single" w:sz="4" w:space="0" w:color="000000"/>
            </w:tcBorders>
          </w:tcPr>
          <w:p w14:paraId="10BF8563" w14:textId="77777777" w:rsidR="00CA6384" w:rsidRPr="00352E72" w:rsidRDefault="00CA6384" w:rsidP="00CA6384">
            <w:pPr>
              <w:widowControl w:val="0"/>
              <w:pBdr>
                <w:top w:val="nil"/>
                <w:left w:val="nil"/>
                <w:bottom w:val="nil"/>
                <w:right w:val="nil"/>
                <w:between w:val="nil"/>
              </w:pBdr>
              <w:rPr>
                <w:rFonts w:asciiTheme="majorHAnsi" w:eastAsia="Proxima Nova" w:hAnsiTheme="majorHAnsi" w:cstheme="majorHAnsi"/>
                <w:noProof/>
                <w:sz w:val="20"/>
                <w:szCs w:val="20"/>
                <w:u w:val="single"/>
                <w:lang w:val="id-ID"/>
              </w:rPr>
            </w:pPr>
          </w:p>
        </w:tc>
        <w:tc>
          <w:tcPr>
            <w:tcW w:w="1842" w:type="dxa"/>
            <w:tcBorders>
              <w:top w:val="single" w:sz="4" w:space="0" w:color="000000"/>
              <w:left w:val="single" w:sz="4" w:space="0" w:color="000000"/>
              <w:bottom w:val="single" w:sz="4" w:space="0" w:color="000000"/>
              <w:right w:val="single" w:sz="4" w:space="0" w:color="000000"/>
            </w:tcBorders>
          </w:tcPr>
          <w:p w14:paraId="1E6CD772" w14:textId="4A7EFA97" w:rsidR="00CA6384" w:rsidRPr="00352E72" w:rsidRDefault="00CA6384" w:rsidP="00CA6384">
            <w:pPr>
              <w:spacing w:line="240" w:lineRule="auto"/>
              <w:jc w:val="both"/>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16"/>
                <w:szCs w:val="16"/>
                <w:lang w:val="id-ID"/>
              </w:rPr>
              <w:t>K/L</w:t>
            </w:r>
          </w:p>
        </w:tc>
        <w:tc>
          <w:tcPr>
            <w:tcW w:w="709" w:type="dxa"/>
            <w:tcBorders>
              <w:top w:val="single" w:sz="4" w:space="0" w:color="000000"/>
              <w:left w:val="single" w:sz="4" w:space="0" w:color="000000"/>
              <w:bottom w:val="single" w:sz="4" w:space="0" w:color="000000"/>
              <w:right w:val="single" w:sz="4" w:space="0" w:color="000000"/>
            </w:tcBorders>
          </w:tcPr>
          <w:p w14:paraId="5091F7E5" w14:textId="778EB23F" w:rsidR="00CA6384" w:rsidRPr="00352E72" w:rsidRDefault="00CA6384" w:rsidP="00CA6384">
            <w:pPr>
              <w:spacing w:line="240" w:lineRule="auto"/>
              <w:jc w:val="both"/>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16"/>
                <w:szCs w:val="16"/>
                <w:lang w:val="id-ID"/>
              </w:rPr>
              <w:t>OMS</w:t>
            </w:r>
          </w:p>
        </w:tc>
        <w:tc>
          <w:tcPr>
            <w:tcW w:w="851" w:type="dxa"/>
            <w:tcBorders>
              <w:top w:val="single" w:sz="4" w:space="0" w:color="000000"/>
              <w:left w:val="single" w:sz="4" w:space="0" w:color="000000"/>
              <w:bottom w:val="single" w:sz="4" w:space="0" w:color="000000"/>
              <w:right w:val="single" w:sz="4" w:space="0" w:color="000000"/>
            </w:tcBorders>
          </w:tcPr>
          <w:p w14:paraId="0ADFF0F9" w14:textId="58870E05" w:rsidR="00CA6384" w:rsidRPr="00352E72" w:rsidRDefault="00CA6384" w:rsidP="00CA6384">
            <w:pPr>
              <w:spacing w:line="240" w:lineRule="auto"/>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16"/>
                <w:szCs w:val="16"/>
                <w:lang w:val="id-ID"/>
              </w:rPr>
              <w:t xml:space="preserve">Others </w:t>
            </w:r>
          </w:p>
        </w:tc>
      </w:tr>
      <w:tr w:rsidR="00D529FF" w:rsidRPr="00352E72" w14:paraId="53D690E9" w14:textId="77777777" w:rsidTr="0015016F">
        <w:trPr>
          <w:trHeight w:val="90"/>
        </w:trPr>
        <w:tc>
          <w:tcPr>
            <w:tcW w:w="2122" w:type="dxa"/>
            <w:vMerge/>
            <w:tcBorders>
              <w:top w:val="single" w:sz="4" w:space="0" w:color="000000"/>
              <w:left w:val="single" w:sz="4" w:space="0" w:color="000000"/>
              <w:bottom w:val="single" w:sz="4" w:space="0" w:color="000000"/>
              <w:right w:val="single" w:sz="4" w:space="0" w:color="000000"/>
            </w:tcBorders>
          </w:tcPr>
          <w:p w14:paraId="58947531" w14:textId="77777777" w:rsidR="00D529FF" w:rsidRPr="00CA6384" w:rsidRDefault="00D529FF" w:rsidP="00D529FF">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2260" w:type="dxa"/>
            <w:vMerge/>
            <w:tcBorders>
              <w:top w:val="single" w:sz="4" w:space="0" w:color="000000"/>
              <w:left w:val="single" w:sz="4" w:space="0" w:color="000000"/>
              <w:bottom w:val="single" w:sz="4" w:space="0" w:color="000000"/>
              <w:right w:val="single" w:sz="4" w:space="0" w:color="000000"/>
            </w:tcBorders>
          </w:tcPr>
          <w:p w14:paraId="5260B75C" w14:textId="77777777" w:rsidR="00D529FF" w:rsidRPr="00CA6384" w:rsidRDefault="00D529FF" w:rsidP="00D529FF">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1709" w:type="dxa"/>
            <w:vMerge/>
            <w:tcBorders>
              <w:top w:val="single" w:sz="4" w:space="0" w:color="000000"/>
              <w:left w:val="single" w:sz="4" w:space="0" w:color="000000"/>
              <w:bottom w:val="single" w:sz="4" w:space="0" w:color="000000"/>
              <w:right w:val="single" w:sz="4" w:space="0" w:color="000000"/>
            </w:tcBorders>
          </w:tcPr>
          <w:p w14:paraId="6367271A"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842" w:type="dxa"/>
            <w:tcBorders>
              <w:top w:val="single" w:sz="4" w:space="0" w:color="000000"/>
              <w:left w:val="single" w:sz="4" w:space="0" w:color="000000"/>
              <w:bottom w:val="single" w:sz="4" w:space="0" w:color="000000"/>
              <w:right w:val="single" w:sz="4" w:space="0" w:color="000000"/>
            </w:tcBorders>
          </w:tcPr>
          <w:p w14:paraId="6C32D632" w14:textId="284A07E8" w:rsidR="00D529FF" w:rsidRPr="00A83321" w:rsidRDefault="00A83321" w:rsidP="00D529FF">
            <w:pPr>
              <w:spacing w:line="240" w:lineRule="auto"/>
              <w:ind w:left="21"/>
              <w:rPr>
                <w:rFonts w:asciiTheme="majorHAnsi" w:eastAsia="Proxima Nova" w:hAnsiTheme="majorHAnsi" w:cstheme="majorHAnsi"/>
                <w:iCs/>
                <w:noProof/>
                <w:sz w:val="18"/>
                <w:szCs w:val="18"/>
                <w:lang w:val="en-US"/>
              </w:rPr>
            </w:pPr>
            <w:r>
              <w:rPr>
                <w:rFonts w:asciiTheme="majorHAnsi" w:eastAsia="Proxima Nova" w:hAnsiTheme="majorHAnsi" w:cstheme="majorHAnsi"/>
                <w:iCs/>
                <w:noProof/>
                <w:sz w:val="18"/>
                <w:szCs w:val="18"/>
                <w:lang w:val="en-US"/>
              </w:rPr>
              <w:t xml:space="preserve">1. </w:t>
            </w:r>
            <w:r w:rsidR="0015016F">
              <w:rPr>
                <w:rFonts w:asciiTheme="majorHAnsi" w:eastAsia="Proxima Nova" w:hAnsiTheme="majorHAnsi" w:cstheme="majorHAnsi"/>
                <w:iCs/>
                <w:noProof/>
                <w:sz w:val="18"/>
                <w:szCs w:val="18"/>
                <w:lang w:val="en-US"/>
              </w:rPr>
              <w:t>Mahkamah Agung</w:t>
            </w:r>
          </w:p>
          <w:p w14:paraId="11B90412" w14:textId="77777777" w:rsidR="00D529FF" w:rsidRPr="00352E72" w:rsidRDefault="00D529FF" w:rsidP="00D529FF">
            <w:pPr>
              <w:spacing w:line="240" w:lineRule="auto"/>
              <w:jc w:val="both"/>
              <w:rPr>
                <w:rFonts w:asciiTheme="majorHAnsi" w:eastAsia="Proxima Nova" w:hAnsiTheme="majorHAnsi" w:cstheme="majorHAnsi"/>
                <w:noProof/>
                <w:sz w:val="21"/>
                <w:szCs w:val="21"/>
                <w:lang w:val="id-ID"/>
              </w:rPr>
            </w:pPr>
          </w:p>
        </w:tc>
        <w:tc>
          <w:tcPr>
            <w:tcW w:w="709" w:type="dxa"/>
            <w:tcBorders>
              <w:top w:val="single" w:sz="4" w:space="0" w:color="000000"/>
              <w:left w:val="single" w:sz="4" w:space="0" w:color="000000"/>
              <w:bottom w:val="single" w:sz="4" w:space="0" w:color="000000"/>
              <w:right w:val="single" w:sz="4" w:space="0" w:color="000000"/>
            </w:tcBorders>
          </w:tcPr>
          <w:p w14:paraId="01DDDEE4" w14:textId="6A1C1E64" w:rsidR="00D529FF" w:rsidRPr="00A83321" w:rsidRDefault="00D529FF" w:rsidP="00A83321">
            <w:pPr>
              <w:spacing w:line="240" w:lineRule="auto"/>
              <w:jc w:val="both"/>
              <w:rPr>
                <w:rFonts w:asciiTheme="majorHAnsi" w:eastAsia="Proxima Nova" w:hAnsiTheme="majorHAnsi" w:cstheme="majorHAnsi"/>
                <w:noProof/>
                <w:sz w:val="18"/>
                <w:szCs w:val="18"/>
                <w:lang w:val="en-US"/>
              </w:rPr>
            </w:pPr>
          </w:p>
        </w:tc>
        <w:tc>
          <w:tcPr>
            <w:tcW w:w="851" w:type="dxa"/>
            <w:tcBorders>
              <w:top w:val="single" w:sz="4" w:space="0" w:color="000000"/>
              <w:left w:val="single" w:sz="4" w:space="0" w:color="000000"/>
              <w:bottom w:val="single" w:sz="4" w:space="0" w:color="000000"/>
              <w:right w:val="single" w:sz="4" w:space="0" w:color="000000"/>
            </w:tcBorders>
          </w:tcPr>
          <w:p w14:paraId="37BC74B8" w14:textId="77777777" w:rsidR="00D529FF" w:rsidRPr="00352E72" w:rsidRDefault="00D529FF" w:rsidP="00D529FF">
            <w:pPr>
              <w:spacing w:line="240" w:lineRule="auto"/>
              <w:jc w:val="both"/>
              <w:rPr>
                <w:rFonts w:asciiTheme="majorHAnsi" w:eastAsia="Proxima Nova" w:hAnsiTheme="majorHAnsi" w:cstheme="majorHAnsi"/>
                <w:noProof/>
                <w:sz w:val="21"/>
                <w:szCs w:val="21"/>
                <w:lang w:val="id-ID"/>
              </w:rPr>
            </w:pPr>
          </w:p>
        </w:tc>
      </w:tr>
      <w:tr w:rsidR="00D529FF" w:rsidRPr="00352E72" w14:paraId="764EA1EB" w14:textId="77777777" w:rsidTr="00D529FF">
        <w:trPr>
          <w:trHeight w:val="90"/>
        </w:trPr>
        <w:tc>
          <w:tcPr>
            <w:tcW w:w="2122" w:type="dxa"/>
            <w:vMerge w:val="restart"/>
            <w:tcBorders>
              <w:top w:val="single" w:sz="4" w:space="0" w:color="000000"/>
              <w:left w:val="single" w:sz="4" w:space="0" w:color="000000"/>
              <w:right w:val="single" w:sz="4" w:space="0" w:color="000000"/>
            </w:tcBorders>
          </w:tcPr>
          <w:p w14:paraId="13932584" w14:textId="2CA458FC" w:rsidR="00D529FF" w:rsidRPr="0015016F" w:rsidRDefault="0015016F" w:rsidP="00D529FF">
            <w:pPr>
              <w:widowControl w:val="0"/>
              <w:pBdr>
                <w:top w:val="nil"/>
                <w:left w:val="nil"/>
                <w:bottom w:val="nil"/>
                <w:right w:val="nil"/>
                <w:between w:val="nil"/>
              </w:pBdr>
              <w:jc w:val="both"/>
              <w:rPr>
                <w:rFonts w:asciiTheme="majorHAnsi" w:eastAsia="Proxima Nova" w:hAnsiTheme="majorHAnsi" w:cstheme="majorHAnsi"/>
                <w:noProof/>
                <w:sz w:val="21"/>
                <w:szCs w:val="21"/>
                <w:lang w:val="en-US"/>
              </w:rPr>
            </w:pPr>
            <w:r w:rsidRPr="0015016F">
              <w:rPr>
                <w:rFonts w:asciiTheme="majorHAnsi" w:hAnsiTheme="majorHAnsi" w:cstheme="majorHAnsi"/>
                <w:noProof/>
                <w:sz w:val="21"/>
                <w:szCs w:val="21"/>
                <w:lang w:val="id-ID"/>
              </w:rPr>
              <w:t>Adanya kajian dan diseminasi implementasi digitalisasi proses peradilan</w:t>
            </w:r>
            <w:r>
              <w:rPr>
                <w:rFonts w:asciiTheme="majorHAnsi" w:hAnsiTheme="majorHAnsi" w:cstheme="majorHAnsi"/>
                <w:noProof/>
                <w:sz w:val="21"/>
                <w:szCs w:val="21"/>
                <w:lang w:val="en-US"/>
              </w:rPr>
              <w:t xml:space="preserve"> bagi kelompok rentan</w:t>
            </w:r>
          </w:p>
        </w:tc>
        <w:tc>
          <w:tcPr>
            <w:tcW w:w="2260" w:type="dxa"/>
            <w:vMerge w:val="restart"/>
            <w:tcBorders>
              <w:top w:val="single" w:sz="4" w:space="0" w:color="000000"/>
              <w:left w:val="single" w:sz="4" w:space="0" w:color="000000"/>
              <w:right w:val="single" w:sz="4" w:space="0" w:color="000000"/>
            </w:tcBorders>
          </w:tcPr>
          <w:p w14:paraId="0DF24131" w14:textId="21BBAB5A" w:rsidR="00D529FF" w:rsidRPr="0015016F" w:rsidRDefault="00D529FF" w:rsidP="00A83321">
            <w:pPr>
              <w:pStyle w:val="ListParagraph"/>
              <w:widowControl w:val="0"/>
              <w:numPr>
                <w:ilvl w:val="0"/>
                <w:numId w:val="9"/>
              </w:numPr>
              <w:pBdr>
                <w:top w:val="nil"/>
                <w:left w:val="nil"/>
                <w:bottom w:val="nil"/>
                <w:right w:val="nil"/>
                <w:between w:val="nil"/>
              </w:pBdr>
              <w:spacing w:line="240" w:lineRule="auto"/>
              <w:ind w:left="355" w:hanging="355"/>
              <w:jc w:val="both"/>
              <w:rPr>
                <w:rFonts w:asciiTheme="majorHAnsi" w:eastAsia="Proxima Nova" w:hAnsiTheme="majorHAnsi" w:cstheme="majorHAnsi"/>
                <w:noProof/>
                <w:sz w:val="21"/>
                <w:szCs w:val="21"/>
                <w:lang w:val="id-ID"/>
              </w:rPr>
            </w:pPr>
            <w:r w:rsidRPr="00CA6384">
              <w:rPr>
                <w:rFonts w:asciiTheme="majorHAnsi" w:eastAsia="Proxima Nova" w:hAnsiTheme="majorHAnsi" w:cstheme="majorHAnsi"/>
                <w:noProof/>
                <w:sz w:val="21"/>
                <w:szCs w:val="21"/>
                <w:lang w:val="en-US"/>
              </w:rPr>
              <w:t xml:space="preserve">Adanya </w:t>
            </w:r>
            <w:r w:rsidR="0015016F" w:rsidRPr="0015016F">
              <w:rPr>
                <w:rFonts w:asciiTheme="majorHAnsi" w:hAnsiTheme="majorHAnsi" w:cstheme="majorHAnsi"/>
                <w:noProof/>
                <w:sz w:val="21"/>
                <w:szCs w:val="21"/>
                <w:lang w:val="id-ID"/>
              </w:rPr>
              <w:t>kajian implementasi digitalisasi proses peradilan</w:t>
            </w:r>
            <w:r w:rsidR="0015016F">
              <w:rPr>
                <w:rFonts w:asciiTheme="majorHAnsi" w:hAnsiTheme="majorHAnsi" w:cstheme="majorHAnsi"/>
                <w:noProof/>
                <w:sz w:val="21"/>
                <w:szCs w:val="21"/>
                <w:lang w:val="en-US"/>
              </w:rPr>
              <w:t xml:space="preserve"> bagi kelompok rentan</w:t>
            </w:r>
          </w:p>
          <w:p w14:paraId="0F12E790" w14:textId="5890A9BE" w:rsidR="0015016F" w:rsidRPr="00A83321" w:rsidRDefault="0015016F" w:rsidP="00A83321">
            <w:pPr>
              <w:pStyle w:val="ListParagraph"/>
              <w:widowControl w:val="0"/>
              <w:numPr>
                <w:ilvl w:val="0"/>
                <w:numId w:val="9"/>
              </w:numPr>
              <w:pBdr>
                <w:top w:val="nil"/>
                <w:left w:val="nil"/>
                <w:bottom w:val="nil"/>
                <w:right w:val="nil"/>
                <w:between w:val="nil"/>
              </w:pBdr>
              <w:spacing w:line="240" w:lineRule="auto"/>
              <w:ind w:left="355" w:hanging="355"/>
              <w:jc w:val="both"/>
              <w:rPr>
                <w:rFonts w:asciiTheme="majorHAnsi" w:eastAsia="Proxima Nova" w:hAnsiTheme="majorHAnsi" w:cstheme="majorHAnsi"/>
                <w:noProof/>
                <w:sz w:val="21"/>
                <w:szCs w:val="21"/>
                <w:lang w:val="id-ID"/>
              </w:rPr>
            </w:pPr>
            <w:r>
              <w:rPr>
                <w:rFonts w:asciiTheme="majorHAnsi" w:hAnsiTheme="majorHAnsi" w:cstheme="majorHAnsi"/>
                <w:noProof/>
                <w:sz w:val="21"/>
                <w:szCs w:val="21"/>
                <w:lang w:val="en-US"/>
              </w:rPr>
              <w:t xml:space="preserve">Adanya </w:t>
            </w:r>
            <w:r w:rsidRPr="0015016F">
              <w:rPr>
                <w:rFonts w:asciiTheme="majorHAnsi" w:hAnsiTheme="majorHAnsi" w:cstheme="majorHAnsi"/>
                <w:noProof/>
                <w:sz w:val="21"/>
                <w:szCs w:val="21"/>
                <w:lang w:val="id-ID"/>
              </w:rPr>
              <w:t>diseminasi implementasi digitalisasi proses peradilan</w:t>
            </w:r>
            <w:r>
              <w:rPr>
                <w:rFonts w:asciiTheme="majorHAnsi" w:hAnsiTheme="majorHAnsi" w:cstheme="majorHAnsi"/>
                <w:noProof/>
                <w:sz w:val="21"/>
                <w:szCs w:val="21"/>
                <w:lang w:val="en-US"/>
              </w:rPr>
              <w:t xml:space="preserve"> bagi kelompok rentan</w:t>
            </w:r>
          </w:p>
        </w:tc>
        <w:tc>
          <w:tcPr>
            <w:tcW w:w="1709" w:type="dxa"/>
            <w:vMerge w:val="restart"/>
            <w:tcBorders>
              <w:top w:val="single" w:sz="4" w:space="0" w:color="000000"/>
              <w:left w:val="single" w:sz="4" w:space="0" w:color="000000"/>
              <w:right w:val="single" w:sz="4" w:space="0" w:color="000000"/>
            </w:tcBorders>
          </w:tcPr>
          <w:p w14:paraId="4E51F6CD" w14:textId="0BC0E29B" w:rsidR="00D529FF" w:rsidRDefault="00D529FF" w:rsidP="00D529FF">
            <w:pPr>
              <w:spacing w:line="240" w:lineRule="auto"/>
              <w:jc w:val="both"/>
              <w:rPr>
                <w:rFonts w:asciiTheme="majorHAnsi" w:eastAsia="Proxima Nova" w:hAnsiTheme="majorHAnsi" w:cstheme="majorHAnsi"/>
                <w:noProof/>
                <w:sz w:val="20"/>
                <w:szCs w:val="20"/>
                <w:lang w:val="en-US"/>
              </w:rPr>
            </w:pPr>
            <w:r>
              <w:rPr>
                <w:rFonts w:asciiTheme="majorHAnsi" w:eastAsia="Proxima Nova" w:hAnsiTheme="majorHAnsi" w:cstheme="majorHAnsi"/>
                <w:noProof/>
                <w:sz w:val="20"/>
                <w:szCs w:val="20"/>
                <w:lang w:val="en-US"/>
              </w:rPr>
              <w:t>Desember 202</w:t>
            </w:r>
            <w:r w:rsidR="0015016F">
              <w:rPr>
                <w:rFonts w:asciiTheme="majorHAnsi" w:eastAsia="Proxima Nova" w:hAnsiTheme="majorHAnsi" w:cstheme="majorHAnsi"/>
                <w:noProof/>
                <w:sz w:val="20"/>
                <w:szCs w:val="20"/>
                <w:lang w:val="en-US"/>
              </w:rPr>
              <w:t>3</w:t>
            </w:r>
          </w:p>
          <w:p w14:paraId="634A320A" w14:textId="5AD15FA4" w:rsidR="00D529FF" w:rsidRPr="00D529FF"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en-US"/>
              </w:rPr>
            </w:pPr>
          </w:p>
        </w:tc>
        <w:tc>
          <w:tcPr>
            <w:tcW w:w="3402" w:type="dxa"/>
            <w:gridSpan w:val="3"/>
            <w:tcBorders>
              <w:top w:val="single" w:sz="4" w:space="0" w:color="000000"/>
              <w:left w:val="single" w:sz="4" w:space="0" w:color="000000"/>
              <w:bottom w:val="single" w:sz="4" w:space="0" w:color="000000"/>
              <w:right w:val="single" w:sz="4" w:space="0" w:color="000000"/>
            </w:tcBorders>
          </w:tcPr>
          <w:p w14:paraId="7A3A05A2" w14:textId="77777777" w:rsidR="00D529FF" w:rsidRDefault="00D529FF" w:rsidP="00D529FF">
            <w:pPr>
              <w:spacing w:line="240" w:lineRule="auto"/>
              <w:jc w:val="both"/>
              <w:rPr>
                <w:rFonts w:asciiTheme="majorHAnsi" w:eastAsia="Proxima Nova" w:hAnsiTheme="majorHAnsi" w:cstheme="majorHAnsi"/>
                <w:noProof/>
                <w:sz w:val="20"/>
                <w:szCs w:val="20"/>
                <w:lang w:val="id-ID"/>
              </w:rPr>
            </w:pPr>
            <w:r w:rsidRPr="00352E72">
              <w:rPr>
                <w:rFonts w:asciiTheme="majorHAnsi" w:eastAsia="Proxima Nova" w:hAnsiTheme="majorHAnsi" w:cstheme="majorHAnsi"/>
                <w:noProof/>
                <w:sz w:val="20"/>
                <w:szCs w:val="20"/>
                <w:lang w:val="id-ID"/>
              </w:rPr>
              <w:t>Penanggungjawab Utama:</w:t>
            </w:r>
          </w:p>
          <w:p w14:paraId="09319986" w14:textId="30F678A1" w:rsidR="00D529FF" w:rsidRPr="00D529FF" w:rsidRDefault="0015016F" w:rsidP="00D529FF">
            <w:pPr>
              <w:spacing w:line="240" w:lineRule="auto"/>
              <w:jc w:val="both"/>
              <w:rPr>
                <w:rFonts w:asciiTheme="majorHAnsi" w:eastAsia="Proxima Nova" w:hAnsiTheme="majorHAnsi" w:cstheme="majorHAnsi"/>
                <w:b/>
                <w:bCs/>
                <w:noProof/>
                <w:sz w:val="20"/>
                <w:szCs w:val="20"/>
                <w:lang w:val="en-US"/>
              </w:rPr>
            </w:pPr>
            <w:r>
              <w:rPr>
                <w:rFonts w:asciiTheme="majorHAnsi" w:eastAsia="Proxima Nova" w:hAnsiTheme="majorHAnsi" w:cstheme="majorHAnsi"/>
                <w:b/>
                <w:bCs/>
                <w:noProof/>
                <w:sz w:val="20"/>
                <w:szCs w:val="20"/>
                <w:lang w:val="en-US"/>
              </w:rPr>
              <w:t>1</w:t>
            </w:r>
            <w:r w:rsidR="00D529FF" w:rsidRPr="00D529FF">
              <w:rPr>
                <w:rFonts w:asciiTheme="majorHAnsi" w:eastAsia="Proxima Nova" w:hAnsiTheme="majorHAnsi" w:cstheme="majorHAnsi"/>
                <w:b/>
                <w:bCs/>
                <w:noProof/>
                <w:sz w:val="20"/>
                <w:szCs w:val="20"/>
                <w:lang w:val="en-US"/>
              </w:rPr>
              <w:t>. IJRS</w:t>
            </w:r>
          </w:p>
          <w:p w14:paraId="71D0E784" w14:textId="1A445975" w:rsidR="00D529FF" w:rsidRPr="0015016F" w:rsidRDefault="0015016F" w:rsidP="00D529FF">
            <w:pPr>
              <w:spacing w:line="240" w:lineRule="auto"/>
              <w:jc w:val="both"/>
              <w:rPr>
                <w:rFonts w:asciiTheme="majorHAnsi" w:eastAsia="Proxima Nova" w:hAnsiTheme="majorHAnsi" w:cstheme="majorHAnsi"/>
                <w:b/>
                <w:bCs/>
                <w:noProof/>
                <w:sz w:val="20"/>
                <w:szCs w:val="20"/>
                <w:lang w:val="en-US"/>
              </w:rPr>
            </w:pPr>
            <w:r>
              <w:rPr>
                <w:rFonts w:asciiTheme="majorHAnsi" w:eastAsia="Proxima Nova" w:hAnsiTheme="majorHAnsi" w:cstheme="majorHAnsi"/>
                <w:b/>
                <w:bCs/>
                <w:noProof/>
                <w:sz w:val="20"/>
                <w:szCs w:val="20"/>
                <w:lang w:val="en-US"/>
              </w:rPr>
              <w:t>2</w:t>
            </w:r>
            <w:r w:rsidR="00D529FF" w:rsidRPr="00D529FF">
              <w:rPr>
                <w:rFonts w:asciiTheme="majorHAnsi" w:eastAsia="Proxima Nova" w:hAnsiTheme="majorHAnsi" w:cstheme="majorHAnsi"/>
                <w:b/>
                <w:bCs/>
                <w:noProof/>
                <w:sz w:val="20"/>
                <w:szCs w:val="20"/>
                <w:lang w:val="en-US"/>
              </w:rPr>
              <w:t>. Asosiasi LBH APIK Indonesia</w:t>
            </w:r>
          </w:p>
        </w:tc>
      </w:tr>
      <w:tr w:rsidR="00D529FF" w:rsidRPr="00352E72" w14:paraId="2919B626" w14:textId="77777777" w:rsidTr="00D529FF">
        <w:trPr>
          <w:trHeight w:val="90"/>
        </w:trPr>
        <w:tc>
          <w:tcPr>
            <w:tcW w:w="2122" w:type="dxa"/>
            <w:vMerge/>
            <w:tcBorders>
              <w:left w:val="single" w:sz="4" w:space="0" w:color="000000"/>
              <w:right w:val="single" w:sz="4" w:space="0" w:color="000000"/>
            </w:tcBorders>
          </w:tcPr>
          <w:p w14:paraId="5A946A89"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2260" w:type="dxa"/>
            <w:vMerge/>
            <w:tcBorders>
              <w:left w:val="single" w:sz="4" w:space="0" w:color="000000"/>
              <w:right w:val="single" w:sz="4" w:space="0" w:color="000000"/>
            </w:tcBorders>
          </w:tcPr>
          <w:p w14:paraId="0AC7F0A6"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709" w:type="dxa"/>
            <w:vMerge/>
            <w:tcBorders>
              <w:left w:val="single" w:sz="4" w:space="0" w:color="000000"/>
              <w:right w:val="single" w:sz="4" w:space="0" w:color="000000"/>
            </w:tcBorders>
          </w:tcPr>
          <w:p w14:paraId="3367D2D8"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3402" w:type="dxa"/>
            <w:gridSpan w:val="3"/>
            <w:tcBorders>
              <w:top w:val="single" w:sz="4" w:space="0" w:color="000000"/>
              <w:left w:val="single" w:sz="4" w:space="0" w:color="000000"/>
              <w:bottom w:val="single" w:sz="4" w:space="0" w:color="000000"/>
              <w:right w:val="single" w:sz="4" w:space="0" w:color="000000"/>
            </w:tcBorders>
          </w:tcPr>
          <w:p w14:paraId="3CEB4743" w14:textId="0BDD71F2" w:rsidR="00D529FF" w:rsidRPr="00352E72" w:rsidRDefault="00D529FF" w:rsidP="00D529FF">
            <w:pPr>
              <w:spacing w:line="240" w:lineRule="auto"/>
              <w:jc w:val="both"/>
              <w:rPr>
                <w:rFonts w:asciiTheme="majorHAnsi" w:eastAsia="Proxima Nova" w:hAnsiTheme="majorHAnsi" w:cstheme="majorHAnsi"/>
                <w:noProof/>
                <w:sz w:val="21"/>
                <w:szCs w:val="21"/>
                <w:lang w:val="id-ID"/>
              </w:rPr>
            </w:pPr>
            <w:r w:rsidRPr="00352E72">
              <w:rPr>
                <w:rFonts w:asciiTheme="majorHAnsi" w:eastAsia="Proxima Nova" w:hAnsiTheme="majorHAnsi" w:cstheme="majorHAnsi"/>
                <w:noProof/>
                <w:sz w:val="20"/>
                <w:szCs w:val="20"/>
                <w:u w:val="single"/>
                <w:lang w:val="id-ID"/>
              </w:rPr>
              <w:t>Pemangku Kepentingan Pendukung</w:t>
            </w:r>
          </w:p>
        </w:tc>
      </w:tr>
      <w:tr w:rsidR="00D529FF" w:rsidRPr="00352E72" w14:paraId="082C82A2" w14:textId="77777777" w:rsidTr="0015016F">
        <w:trPr>
          <w:trHeight w:val="90"/>
        </w:trPr>
        <w:tc>
          <w:tcPr>
            <w:tcW w:w="2122" w:type="dxa"/>
            <w:vMerge/>
            <w:tcBorders>
              <w:left w:val="single" w:sz="4" w:space="0" w:color="000000"/>
              <w:right w:val="single" w:sz="4" w:space="0" w:color="000000"/>
            </w:tcBorders>
          </w:tcPr>
          <w:p w14:paraId="45BE3BA0"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2260" w:type="dxa"/>
            <w:vMerge/>
            <w:tcBorders>
              <w:left w:val="single" w:sz="4" w:space="0" w:color="000000"/>
              <w:right w:val="single" w:sz="4" w:space="0" w:color="000000"/>
            </w:tcBorders>
          </w:tcPr>
          <w:p w14:paraId="2E025639"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709" w:type="dxa"/>
            <w:vMerge/>
            <w:tcBorders>
              <w:left w:val="single" w:sz="4" w:space="0" w:color="000000"/>
              <w:right w:val="single" w:sz="4" w:space="0" w:color="000000"/>
            </w:tcBorders>
          </w:tcPr>
          <w:p w14:paraId="2AB28E2B"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842" w:type="dxa"/>
            <w:tcBorders>
              <w:top w:val="single" w:sz="4" w:space="0" w:color="000000"/>
              <w:left w:val="single" w:sz="4" w:space="0" w:color="000000"/>
              <w:bottom w:val="single" w:sz="4" w:space="0" w:color="000000"/>
              <w:right w:val="single" w:sz="4" w:space="0" w:color="000000"/>
            </w:tcBorders>
          </w:tcPr>
          <w:p w14:paraId="1F04C9B6" w14:textId="2E9C2A10" w:rsidR="00D529FF" w:rsidRPr="00352E72" w:rsidRDefault="00D529FF" w:rsidP="00D529FF">
            <w:pPr>
              <w:spacing w:line="240" w:lineRule="auto"/>
              <w:jc w:val="both"/>
              <w:rPr>
                <w:rFonts w:asciiTheme="majorHAnsi" w:eastAsia="Proxima Nova" w:hAnsiTheme="majorHAnsi" w:cstheme="majorHAnsi"/>
                <w:noProof/>
                <w:sz w:val="20"/>
                <w:szCs w:val="20"/>
                <w:u w:val="single"/>
                <w:lang w:val="id-ID"/>
              </w:rPr>
            </w:pPr>
            <w:r w:rsidRPr="00352E72">
              <w:rPr>
                <w:rFonts w:asciiTheme="majorHAnsi" w:eastAsia="Proxima Nova" w:hAnsiTheme="majorHAnsi" w:cstheme="majorHAnsi"/>
                <w:noProof/>
                <w:sz w:val="16"/>
                <w:szCs w:val="16"/>
                <w:lang w:val="id-ID"/>
              </w:rPr>
              <w:t>K/L</w:t>
            </w:r>
          </w:p>
        </w:tc>
        <w:tc>
          <w:tcPr>
            <w:tcW w:w="709" w:type="dxa"/>
            <w:tcBorders>
              <w:top w:val="single" w:sz="4" w:space="0" w:color="000000"/>
              <w:left w:val="single" w:sz="4" w:space="0" w:color="000000"/>
              <w:bottom w:val="single" w:sz="4" w:space="0" w:color="000000"/>
              <w:right w:val="single" w:sz="4" w:space="0" w:color="000000"/>
            </w:tcBorders>
          </w:tcPr>
          <w:p w14:paraId="15BB068A" w14:textId="38067DE8" w:rsidR="00D529FF" w:rsidRPr="00352E72" w:rsidRDefault="00D529FF" w:rsidP="00D529FF">
            <w:pPr>
              <w:spacing w:line="240" w:lineRule="auto"/>
              <w:jc w:val="both"/>
              <w:rPr>
                <w:rFonts w:asciiTheme="majorHAnsi" w:eastAsia="Proxima Nova" w:hAnsiTheme="majorHAnsi" w:cstheme="majorHAnsi"/>
                <w:noProof/>
                <w:sz w:val="21"/>
                <w:szCs w:val="21"/>
                <w:lang w:val="id-ID"/>
              </w:rPr>
            </w:pPr>
            <w:r w:rsidRPr="00352E72">
              <w:rPr>
                <w:rFonts w:asciiTheme="majorHAnsi" w:eastAsia="Proxima Nova" w:hAnsiTheme="majorHAnsi" w:cstheme="majorHAnsi"/>
                <w:noProof/>
                <w:sz w:val="16"/>
                <w:szCs w:val="16"/>
                <w:lang w:val="id-ID"/>
              </w:rPr>
              <w:t>OMS</w:t>
            </w:r>
          </w:p>
        </w:tc>
        <w:tc>
          <w:tcPr>
            <w:tcW w:w="851" w:type="dxa"/>
            <w:tcBorders>
              <w:top w:val="single" w:sz="4" w:space="0" w:color="000000"/>
              <w:left w:val="single" w:sz="4" w:space="0" w:color="000000"/>
              <w:bottom w:val="single" w:sz="4" w:space="0" w:color="000000"/>
              <w:right w:val="single" w:sz="4" w:space="0" w:color="000000"/>
            </w:tcBorders>
          </w:tcPr>
          <w:p w14:paraId="42F6912F" w14:textId="5031BBA5" w:rsidR="00D529FF" w:rsidRPr="00352E72" w:rsidRDefault="00D529FF" w:rsidP="00D529FF">
            <w:pPr>
              <w:spacing w:line="240" w:lineRule="auto"/>
              <w:jc w:val="both"/>
              <w:rPr>
                <w:rFonts w:asciiTheme="majorHAnsi" w:eastAsia="Proxima Nova" w:hAnsiTheme="majorHAnsi" w:cstheme="majorHAnsi"/>
                <w:noProof/>
                <w:sz w:val="21"/>
                <w:szCs w:val="21"/>
                <w:lang w:val="id-ID"/>
              </w:rPr>
            </w:pPr>
            <w:r w:rsidRPr="00352E72">
              <w:rPr>
                <w:rFonts w:asciiTheme="majorHAnsi" w:eastAsia="Proxima Nova" w:hAnsiTheme="majorHAnsi" w:cstheme="majorHAnsi"/>
                <w:noProof/>
                <w:sz w:val="16"/>
                <w:szCs w:val="16"/>
                <w:lang w:val="id-ID"/>
              </w:rPr>
              <w:t xml:space="preserve">Others </w:t>
            </w:r>
          </w:p>
        </w:tc>
      </w:tr>
      <w:tr w:rsidR="00D529FF" w:rsidRPr="00352E72" w14:paraId="3B5820B7" w14:textId="77777777" w:rsidTr="0015016F">
        <w:trPr>
          <w:trHeight w:val="90"/>
        </w:trPr>
        <w:tc>
          <w:tcPr>
            <w:tcW w:w="2122" w:type="dxa"/>
            <w:vMerge/>
            <w:tcBorders>
              <w:left w:val="single" w:sz="4" w:space="0" w:color="000000"/>
              <w:bottom w:val="single" w:sz="4" w:space="0" w:color="000000"/>
              <w:right w:val="single" w:sz="4" w:space="0" w:color="000000"/>
            </w:tcBorders>
          </w:tcPr>
          <w:p w14:paraId="0C8E174E"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2260" w:type="dxa"/>
            <w:vMerge/>
            <w:tcBorders>
              <w:left w:val="single" w:sz="4" w:space="0" w:color="000000"/>
              <w:bottom w:val="single" w:sz="4" w:space="0" w:color="000000"/>
              <w:right w:val="single" w:sz="4" w:space="0" w:color="000000"/>
            </w:tcBorders>
          </w:tcPr>
          <w:p w14:paraId="4220BC7D"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709" w:type="dxa"/>
            <w:vMerge/>
            <w:tcBorders>
              <w:left w:val="single" w:sz="4" w:space="0" w:color="000000"/>
              <w:bottom w:val="single" w:sz="4" w:space="0" w:color="000000"/>
              <w:right w:val="single" w:sz="4" w:space="0" w:color="000000"/>
            </w:tcBorders>
          </w:tcPr>
          <w:p w14:paraId="7CEBE73D"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842" w:type="dxa"/>
            <w:tcBorders>
              <w:top w:val="single" w:sz="4" w:space="0" w:color="000000"/>
              <w:left w:val="single" w:sz="4" w:space="0" w:color="000000"/>
              <w:bottom w:val="single" w:sz="4" w:space="0" w:color="000000"/>
              <w:right w:val="single" w:sz="4" w:space="0" w:color="000000"/>
            </w:tcBorders>
          </w:tcPr>
          <w:p w14:paraId="48BFC8EA" w14:textId="624619A2" w:rsidR="0015016F" w:rsidRDefault="0015016F" w:rsidP="00D529FF">
            <w:pPr>
              <w:spacing w:line="240" w:lineRule="auto"/>
              <w:rPr>
                <w:rFonts w:asciiTheme="majorHAnsi" w:eastAsia="Proxima Nova" w:hAnsiTheme="majorHAnsi" w:cstheme="majorHAnsi"/>
                <w:iCs/>
                <w:noProof/>
                <w:sz w:val="18"/>
                <w:szCs w:val="18"/>
                <w:lang w:val="en-US"/>
              </w:rPr>
            </w:pPr>
            <w:r>
              <w:rPr>
                <w:rFonts w:asciiTheme="majorHAnsi" w:eastAsia="Proxima Nova" w:hAnsiTheme="majorHAnsi" w:cstheme="majorHAnsi"/>
                <w:iCs/>
                <w:noProof/>
                <w:sz w:val="18"/>
                <w:szCs w:val="18"/>
                <w:lang w:val="en-US"/>
              </w:rPr>
              <w:t>1. Mahkamah Agung</w:t>
            </w:r>
          </w:p>
          <w:p w14:paraId="36524F64" w14:textId="3A249676" w:rsidR="0015016F" w:rsidRDefault="0015016F" w:rsidP="00D529FF">
            <w:pPr>
              <w:spacing w:line="240" w:lineRule="auto"/>
              <w:rPr>
                <w:rFonts w:asciiTheme="majorHAnsi" w:eastAsia="Proxima Nova" w:hAnsiTheme="majorHAnsi" w:cstheme="majorHAnsi"/>
                <w:iCs/>
                <w:noProof/>
                <w:sz w:val="18"/>
                <w:szCs w:val="18"/>
                <w:lang w:val="en-US"/>
              </w:rPr>
            </w:pPr>
            <w:r>
              <w:rPr>
                <w:rFonts w:asciiTheme="majorHAnsi" w:eastAsia="Proxima Nova" w:hAnsiTheme="majorHAnsi" w:cstheme="majorHAnsi"/>
                <w:iCs/>
                <w:noProof/>
                <w:sz w:val="18"/>
                <w:szCs w:val="18"/>
                <w:lang w:val="en-US"/>
              </w:rPr>
              <w:t>2. Kepolisian</w:t>
            </w:r>
            <w:r>
              <w:rPr>
                <w:rFonts w:asciiTheme="majorHAnsi" w:eastAsia="Proxima Nova" w:hAnsiTheme="majorHAnsi" w:cstheme="majorHAnsi"/>
                <w:iCs/>
                <w:noProof/>
                <w:sz w:val="18"/>
                <w:szCs w:val="18"/>
                <w:lang w:val="en-US"/>
              </w:rPr>
              <w:br/>
              <w:t>3. Kemenkumham</w:t>
            </w:r>
          </w:p>
          <w:p w14:paraId="28ACECDC" w14:textId="34698059" w:rsidR="0015016F" w:rsidRPr="0015016F" w:rsidRDefault="0015016F" w:rsidP="00D529FF">
            <w:pPr>
              <w:spacing w:line="240" w:lineRule="auto"/>
              <w:rPr>
                <w:rFonts w:asciiTheme="majorHAnsi" w:eastAsia="Proxima Nova" w:hAnsiTheme="majorHAnsi" w:cstheme="majorHAnsi"/>
                <w:iCs/>
                <w:noProof/>
                <w:sz w:val="18"/>
                <w:szCs w:val="18"/>
                <w:lang w:val="en-US"/>
              </w:rPr>
            </w:pPr>
            <w:r>
              <w:rPr>
                <w:rFonts w:asciiTheme="majorHAnsi" w:eastAsia="Proxima Nova" w:hAnsiTheme="majorHAnsi" w:cstheme="majorHAnsi"/>
                <w:iCs/>
                <w:noProof/>
                <w:sz w:val="18"/>
                <w:szCs w:val="18"/>
                <w:lang w:val="en-US"/>
              </w:rPr>
              <w:t>4. Bappenas</w:t>
            </w:r>
          </w:p>
          <w:p w14:paraId="01131B94" w14:textId="77777777" w:rsidR="00D529FF" w:rsidRPr="00352E72" w:rsidRDefault="00D529FF" w:rsidP="00D529FF">
            <w:pPr>
              <w:spacing w:line="240" w:lineRule="auto"/>
              <w:jc w:val="both"/>
              <w:rPr>
                <w:rFonts w:asciiTheme="majorHAnsi" w:eastAsia="Proxima Nova" w:hAnsiTheme="majorHAnsi" w:cstheme="majorHAnsi"/>
                <w:noProof/>
                <w:sz w:val="16"/>
                <w:szCs w:val="16"/>
                <w:lang w:val="id-ID"/>
              </w:rPr>
            </w:pPr>
          </w:p>
        </w:tc>
        <w:tc>
          <w:tcPr>
            <w:tcW w:w="709" w:type="dxa"/>
            <w:tcBorders>
              <w:top w:val="single" w:sz="4" w:space="0" w:color="000000"/>
              <w:left w:val="single" w:sz="4" w:space="0" w:color="000000"/>
              <w:bottom w:val="single" w:sz="4" w:space="0" w:color="000000"/>
              <w:right w:val="single" w:sz="4" w:space="0" w:color="000000"/>
            </w:tcBorders>
          </w:tcPr>
          <w:p w14:paraId="5515BF87" w14:textId="25425204" w:rsidR="00D529FF" w:rsidRPr="00352E72" w:rsidRDefault="00D529FF" w:rsidP="00D529FF">
            <w:pPr>
              <w:spacing w:line="240" w:lineRule="auto"/>
              <w:jc w:val="both"/>
              <w:rPr>
                <w:rFonts w:asciiTheme="majorHAnsi" w:eastAsia="Proxima Nova" w:hAnsiTheme="majorHAnsi" w:cstheme="majorHAnsi"/>
                <w:noProof/>
                <w:sz w:val="16"/>
                <w:szCs w:val="16"/>
                <w:lang w:val="id-ID"/>
              </w:rPr>
            </w:pPr>
          </w:p>
        </w:tc>
        <w:tc>
          <w:tcPr>
            <w:tcW w:w="851" w:type="dxa"/>
            <w:tcBorders>
              <w:top w:val="single" w:sz="4" w:space="0" w:color="000000"/>
              <w:left w:val="single" w:sz="4" w:space="0" w:color="000000"/>
              <w:bottom w:val="single" w:sz="4" w:space="0" w:color="000000"/>
              <w:right w:val="single" w:sz="4" w:space="0" w:color="000000"/>
            </w:tcBorders>
          </w:tcPr>
          <w:p w14:paraId="3E6171D0" w14:textId="77777777" w:rsidR="00D529FF" w:rsidRPr="00352E72" w:rsidRDefault="00D529FF" w:rsidP="00D529FF">
            <w:pPr>
              <w:spacing w:line="240" w:lineRule="auto"/>
              <w:jc w:val="both"/>
              <w:rPr>
                <w:rFonts w:asciiTheme="majorHAnsi" w:eastAsia="Proxima Nova" w:hAnsiTheme="majorHAnsi" w:cstheme="majorHAnsi"/>
                <w:noProof/>
                <w:sz w:val="16"/>
                <w:szCs w:val="16"/>
                <w:lang w:val="id-ID"/>
              </w:rPr>
            </w:pPr>
          </w:p>
        </w:tc>
      </w:tr>
      <w:tr w:rsidR="00A83321" w:rsidRPr="00352E72" w14:paraId="4DAD178D" w14:textId="77777777" w:rsidTr="00E81FE0">
        <w:trPr>
          <w:trHeight w:val="90"/>
        </w:trPr>
        <w:tc>
          <w:tcPr>
            <w:tcW w:w="2122" w:type="dxa"/>
            <w:vMerge w:val="restart"/>
            <w:tcBorders>
              <w:left w:val="single" w:sz="4" w:space="0" w:color="000000"/>
              <w:right w:val="single" w:sz="4" w:space="0" w:color="000000"/>
            </w:tcBorders>
          </w:tcPr>
          <w:p w14:paraId="361D9B6F" w14:textId="4B6326FC" w:rsidR="00A83321" w:rsidRPr="00352E72" w:rsidRDefault="0015016F" w:rsidP="00A83321">
            <w:pPr>
              <w:widowControl w:val="0"/>
              <w:pBdr>
                <w:top w:val="nil"/>
                <w:left w:val="nil"/>
                <w:bottom w:val="nil"/>
                <w:right w:val="nil"/>
                <w:between w:val="nil"/>
              </w:pBdr>
              <w:rPr>
                <w:rFonts w:asciiTheme="majorHAnsi" w:eastAsia="Proxima Nova" w:hAnsiTheme="majorHAnsi" w:cstheme="majorHAnsi"/>
                <w:noProof/>
                <w:sz w:val="16"/>
                <w:szCs w:val="16"/>
                <w:lang w:val="id-ID"/>
              </w:rPr>
            </w:pPr>
            <w:r w:rsidRPr="0015016F">
              <w:rPr>
                <w:rFonts w:asciiTheme="majorHAnsi" w:hAnsiTheme="majorHAnsi" w:cstheme="majorHAnsi"/>
                <w:noProof/>
                <w:sz w:val="21"/>
                <w:szCs w:val="21"/>
                <w:lang w:val="id-ID"/>
              </w:rPr>
              <w:t>Adanya kajian akuntabilitas dan transparansi kinerja APH dalam proses peradilan</w:t>
            </w:r>
          </w:p>
        </w:tc>
        <w:tc>
          <w:tcPr>
            <w:tcW w:w="2260" w:type="dxa"/>
            <w:vMerge w:val="restart"/>
            <w:tcBorders>
              <w:left w:val="single" w:sz="4" w:space="0" w:color="000000"/>
              <w:right w:val="single" w:sz="4" w:space="0" w:color="000000"/>
            </w:tcBorders>
          </w:tcPr>
          <w:p w14:paraId="28E0C2A0" w14:textId="6D73334B" w:rsidR="00A83321" w:rsidRPr="00352E72" w:rsidRDefault="00A83321" w:rsidP="00A83321">
            <w:pPr>
              <w:widowControl w:val="0"/>
              <w:pBdr>
                <w:top w:val="nil"/>
                <w:left w:val="nil"/>
                <w:bottom w:val="nil"/>
                <w:right w:val="nil"/>
                <w:between w:val="nil"/>
              </w:pBdr>
              <w:ind w:left="171" w:hanging="171"/>
              <w:jc w:val="both"/>
              <w:rPr>
                <w:rFonts w:asciiTheme="majorHAnsi" w:eastAsia="Proxima Nova" w:hAnsiTheme="majorHAnsi" w:cstheme="majorHAnsi"/>
                <w:noProof/>
                <w:sz w:val="16"/>
                <w:szCs w:val="16"/>
                <w:lang w:val="id-ID"/>
              </w:rPr>
            </w:pPr>
            <w:r>
              <w:rPr>
                <w:rFonts w:asciiTheme="majorHAnsi" w:eastAsia="Proxima Nova" w:hAnsiTheme="majorHAnsi" w:cstheme="majorHAnsi"/>
                <w:noProof/>
                <w:sz w:val="21"/>
                <w:szCs w:val="21"/>
                <w:lang w:val="en-US"/>
              </w:rPr>
              <w:t xml:space="preserve">1. </w:t>
            </w:r>
            <w:r w:rsidRPr="00CA6384">
              <w:rPr>
                <w:rFonts w:asciiTheme="majorHAnsi" w:eastAsia="Proxima Nova" w:hAnsiTheme="majorHAnsi" w:cstheme="majorHAnsi"/>
                <w:noProof/>
                <w:sz w:val="21"/>
                <w:szCs w:val="21"/>
                <w:lang w:val="en-US"/>
              </w:rPr>
              <w:t xml:space="preserve">Adanya </w:t>
            </w:r>
            <w:r w:rsidR="0015016F" w:rsidRPr="0015016F">
              <w:rPr>
                <w:rFonts w:asciiTheme="majorHAnsi" w:hAnsiTheme="majorHAnsi" w:cstheme="majorHAnsi"/>
                <w:noProof/>
                <w:sz w:val="21"/>
                <w:szCs w:val="21"/>
                <w:lang w:val="id-ID"/>
              </w:rPr>
              <w:t>kajian akuntabilitas dan transparansi kinerja APH dalam proses peradilan</w:t>
            </w:r>
          </w:p>
        </w:tc>
        <w:tc>
          <w:tcPr>
            <w:tcW w:w="1709" w:type="dxa"/>
            <w:vMerge w:val="restart"/>
            <w:tcBorders>
              <w:left w:val="single" w:sz="4" w:space="0" w:color="000000"/>
              <w:right w:val="single" w:sz="4" w:space="0" w:color="000000"/>
            </w:tcBorders>
          </w:tcPr>
          <w:p w14:paraId="5E24D33A" w14:textId="77777777" w:rsidR="00A83321" w:rsidRDefault="00A83321" w:rsidP="00A83321">
            <w:pPr>
              <w:spacing w:line="240" w:lineRule="auto"/>
              <w:jc w:val="both"/>
              <w:rPr>
                <w:rFonts w:asciiTheme="majorHAnsi" w:eastAsia="Proxima Nova" w:hAnsiTheme="majorHAnsi" w:cstheme="majorHAnsi"/>
                <w:noProof/>
                <w:sz w:val="20"/>
                <w:szCs w:val="20"/>
                <w:lang w:val="en-US"/>
              </w:rPr>
            </w:pPr>
            <w:r>
              <w:rPr>
                <w:rFonts w:asciiTheme="majorHAnsi" w:eastAsia="Proxima Nova" w:hAnsiTheme="majorHAnsi" w:cstheme="majorHAnsi"/>
                <w:noProof/>
                <w:sz w:val="20"/>
                <w:szCs w:val="20"/>
                <w:lang w:val="en-US"/>
              </w:rPr>
              <w:t>Desember 2024</w:t>
            </w:r>
          </w:p>
          <w:p w14:paraId="51972AAC" w14:textId="77777777" w:rsidR="00A83321" w:rsidRPr="00352E72" w:rsidRDefault="00A83321" w:rsidP="00A83321">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3402" w:type="dxa"/>
            <w:gridSpan w:val="3"/>
            <w:tcBorders>
              <w:top w:val="single" w:sz="4" w:space="0" w:color="000000"/>
              <w:left w:val="single" w:sz="4" w:space="0" w:color="000000"/>
              <w:bottom w:val="single" w:sz="4" w:space="0" w:color="000000"/>
              <w:right w:val="single" w:sz="4" w:space="0" w:color="000000"/>
            </w:tcBorders>
          </w:tcPr>
          <w:p w14:paraId="11890CC7" w14:textId="77777777" w:rsidR="00A83321" w:rsidRDefault="00A83321" w:rsidP="00A83321">
            <w:pPr>
              <w:spacing w:line="240" w:lineRule="auto"/>
              <w:jc w:val="both"/>
              <w:rPr>
                <w:rFonts w:asciiTheme="majorHAnsi" w:eastAsia="Proxima Nova" w:hAnsiTheme="majorHAnsi" w:cstheme="majorHAnsi"/>
                <w:noProof/>
                <w:sz w:val="20"/>
                <w:szCs w:val="20"/>
                <w:lang w:val="id-ID"/>
              </w:rPr>
            </w:pPr>
            <w:r w:rsidRPr="00352E72">
              <w:rPr>
                <w:rFonts w:asciiTheme="majorHAnsi" w:eastAsia="Proxima Nova" w:hAnsiTheme="majorHAnsi" w:cstheme="majorHAnsi"/>
                <w:noProof/>
                <w:sz w:val="20"/>
                <w:szCs w:val="20"/>
                <w:lang w:val="id-ID"/>
              </w:rPr>
              <w:t>Penanggungjawab Utama:</w:t>
            </w:r>
          </w:p>
          <w:p w14:paraId="683829EB" w14:textId="6C310686" w:rsidR="0015016F" w:rsidRPr="0015016F" w:rsidRDefault="00A83321" w:rsidP="0015016F">
            <w:pPr>
              <w:spacing w:line="240" w:lineRule="auto"/>
              <w:jc w:val="both"/>
              <w:rPr>
                <w:rFonts w:asciiTheme="majorHAnsi" w:eastAsia="Proxima Nova" w:hAnsiTheme="majorHAnsi" w:cstheme="majorHAnsi"/>
                <w:b/>
                <w:bCs/>
                <w:noProof/>
                <w:sz w:val="20"/>
                <w:szCs w:val="20"/>
                <w:lang w:val="en-US"/>
              </w:rPr>
            </w:pPr>
            <w:r w:rsidRPr="00D529FF">
              <w:rPr>
                <w:rFonts w:asciiTheme="majorHAnsi" w:eastAsia="Proxima Nova" w:hAnsiTheme="majorHAnsi" w:cstheme="majorHAnsi"/>
                <w:b/>
                <w:bCs/>
                <w:noProof/>
                <w:sz w:val="20"/>
                <w:szCs w:val="20"/>
                <w:lang w:val="en-US"/>
              </w:rPr>
              <w:t xml:space="preserve">1. </w:t>
            </w:r>
            <w:r w:rsidR="0015016F">
              <w:rPr>
                <w:rFonts w:asciiTheme="majorHAnsi" w:eastAsia="Proxima Nova" w:hAnsiTheme="majorHAnsi" w:cstheme="majorHAnsi"/>
                <w:b/>
                <w:bCs/>
                <w:noProof/>
                <w:sz w:val="20"/>
                <w:szCs w:val="20"/>
                <w:lang w:val="en-US"/>
              </w:rPr>
              <w:t>ICW</w:t>
            </w:r>
          </w:p>
        </w:tc>
      </w:tr>
      <w:tr w:rsidR="00A83321" w:rsidRPr="00352E72" w14:paraId="204F9878" w14:textId="77777777" w:rsidTr="005070E5">
        <w:trPr>
          <w:trHeight w:val="90"/>
        </w:trPr>
        <w:tc>
          <w:tcPr>
            <w:tcW w:w="2122" w:type="dxa"/>
            <w:vMerge/>
            <w:tcBorders>
              <w:left w:val="single" w:sz="4" w:space="0" w:color="000000"/>
              <w:right w:val="single" w:sz="4" w:space="0" w:color="000000"/>
            </w:tcBorders>
          </w:tcPr>
          <w:p w14:paraId="57A6F0D1" w14:textId="77777777" w:rsidR="00A83321" w:rsidRPr="00352E72" w:rsidRDefault="00A83321" w:rsidP="00A83321">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2260" w:type="dxa"/>
            <w:vMerge/>
            <w:tcBorders>
              <w:left w:val="single" w:sz="4" w:space="0" w:color="000000"/>
              <w:right w:val="single" w:sz="4" w:space="0" w:color="000000"/>
            </w:tcBorders>
          </w:tcPr>
          <w:p w14:paraId="3A7177CA" w14:textId="77777777" w:rsidR="00A83321" w:rsidRPr="00352E72" w:rsidRDefault="00A83321" w:rsidP="00A83321">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709" w:type="dxa"/>
            <w:vMerge/>
            <w:tcBorders>
              <w:left w:val="single" w:sz="4" w:space="0" w:color="000000"/>
              <w:right w:val="single" w:sz="4" w:space="0" w:color="000000"/>
            </w:tcBorders>
          </w:tcPr>
          <w:p w14:paraId="2E0D4F82" w14:textId="77777777" w:rsidR="00A83321" w:rsidRPr="00352E72" w:rsidRDefault="00A83321" w:rsidP="00A83321">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3402" w:type="dxa"/>
            <w:gridSpan w:val="3"/>
            <w:tcBorders>
              <w:top w:val="single" w:sz="4" w:space="0" w:color="000000"/>
              <w:left w:val="single" w:sz="4" w:space="0" w:color="000000"/>
              <w:bottom w:val="single" w:sz="4" w:space="0" w:color="000000"/>
              <w:right w:val="single" w:sz="4" w:space="0" w:color="000000"/>
            </w:tcBorders>
          </w:tcPr>
          <w:p w14:paraId="5C46B9B7" w14:textId="5B48EC0C" w:rsidR="00A83321" w:rsidRPr="00352E72" w:rsidRDefault="00A83321" w:rsidP="00A83321">
            <w:pPr>
              <w:spacing w:line="240" w:lineRule="auto"/>
              <w:jc w:val="both"/>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20"/>
                <w:szCs w:val="20"/>
                <w:u w:val="single"/>
                <w:lang w:val="id-ID"/>
              </w:rPr>
              <w:t>Pemangku Kepentingan Pendukung</w:t>
            </w:r>
          </w:p>
        </w:tc>
      </w:tr>
      <w:tr w:rsidR="00A83321" w:rsidRPr="00352E72" w14:paraId="38466331" w14:textId="77777777" w:rsidTr="0015016F">
        <w:trPr>
          <w:trHeight w:val="90"/>
        </w:trPr>
        <w:tc>
          <w:tcPr>
            <w:tcW w:w="2122" w:type="dxa"/>
            <w:vMerge/>
            <w:tcBorders>
              <w:left w:val="single" w:sz="4" w:space="0" w:color="000000"/>
              <w:right w:val="single" w:sz="4" w:space="0" w:color="000000"/>
            </w:tcBorders>
          </w:tcPr>
          <w:p w14:paraId="61555C38" w14:textId="77777777" w:rsidR="00A83321" w:rsidRPr="00352E72" w:rsidRDefault="00A83321" w:rsidP="00A83321">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2260" w:type="dxa"/>
            <w:vMerge/>
            <w:tcBorders>
              <w:left w:val="single" w:sz="4" w:space="0" w:color="000000"/>
              <w:right w:val="single" w:sz="4" w:space="0" w:color="000000"/>
            </w:tcBorders>
          </w:tcPr>
          <w:p w14:paraId="22BFB25A" w14:textId="77777777" w:rsidR="00A83321" w:rsidRPr="00352E72" w:rsidRDefault="00A83321" w:rsidP="00A83321">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709" w:type="dxa"/>
            <w:vMerge/>
            <w:tcBorders>
              <w:left w:val="single" w:sz="4" w:space="0" w:color="000000"/>
              <w:right w:val="single" w:sz="4" w:space="0" w:color="000000"/>
            </w:tcBorders>
          </w:tcPr>
          <w:p w14:paraId="2F29F0A7" w14:textId="77777777" w:rsidR="00A83321" w:rsidRPr="00352E72" w:rsidRDefault="00A83321" w:rsidP="00A83321">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842" w:type="dxa"/>
            <w:tcBorders>
              <w:top w:val="single" w:sz="4" w:space="0" w:color="000000"/>
              <w:left w:val="single" w:sz="4" w:space="0" w:color="000000"/>
              <w:bottom w:val="single" w:sz="4" w:space="0" w:color="000000"/>
              <w:right w:val="single" w:sz="4" w:space="0" w:color="000000"/>
            </w:tcBorders>
          </w:tcPr>
          <w:p w14:paraId="7701F4DB" w14:textId="303BCF32" w:rsidR="00A83321" w:rsidRPr="00D529FF" w:rsidRDefault="00A83321" w:rsidP="00A83321">
            <w:pPr>
              <w:spacing w:line="240" w:lineRule="auto"/>
              <w:rPr>
                <w:rFonts w:asciiTheme="majorHAnsi" w:eastAsia="Proxima Nova" w:hAnsiTheme="majorHAnsi" w:cstheme="majorHAnsi"/>
                <w:i/>
                <w:noProof/>
                <w:sz w:val="18"/>
                <w:szCs w:val="18"/>
                <w:lang w:val="id-ID"/>
              </w:rPr>
            </w:pPr>
            <w:r w:rsidRPr="00352E72">
              <w:rPr>
                <w:rFonts w:asciiTheme="majorHAnsi" w:eastAsia="Proxima Nova" w:hAnsiTheme="majorHAnsi" w:cstheme="majorHAnsi"/>
                <w:noProof/>
                <w:sz w:val="16"/>
                <w:szCs w:val="16"/>
                <w:lang w:val="id-ID"/>
              </w:rPr>
              <w:t>K/L</w:t>
            </w:r>
          </w:p>
        </w:tc>
        <w:tc>
          <w:tcPr>
            <w:tcW w:w="709" w:type="dxa"/>
            <w:tcBorders>
              <w:top w:val="single" w:sz="4" w:space="0" w:color="000000"/>
              <w:left w:val="single" w:sz="4" w:space="0" w:color="000000"/>
              <w:bottom w:val="single" w:sz="4" w:space="0" w:color="000000"/>
              <w:right w:val="single" w:sz="4" w:space="0" w:color="000000"/>
            </w:tcBorders>
          </w:tcPr>
          <w:p w14:paraId="211B6C9F" w14:textId="018887A3" w:rsidR="00A83321" w:rsidRPr="00352E72" w:rsidRDefault="00A83321" w:rsidP="00A83321">
            <w:pPr>
              <w:spacing w:line="240" w:lineRule="auto"/>
              <w:jc w:val="both"/>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16"/>
                <w:szCs w:val="16"/>
                <w:lang w:val="id-ID"/>
              </w:rPr>
              <w:t>OMS</w:t>
            </w:r>
          </w:p>
        </w:tc>
        <w:tc>
          <w:tcPr>
            <w:tcW w:w="851" w:type="dxa"/>
            <w:tcBorders>
              <w:top w:val="single" w:sz="4" w:space="0" w:color="000000"/>
              <w:left w:val="single" w:sz="4" w:space="0" w:color="000000"/>
              <w:bottom w:val="single" w:sz="4" w:space="0" w:color="000000"/>
              <w:right w:val="single" w:sz="4" w:space="0" w:color="000000"/>
            </w:tcBorders>
          </w:tcPr>
          <w:p w14:paraId="3422DB5E" w14:textId="6DC81CDA" w:rsidR="00A83321" w:rsidRPr="00352E72" w:rsidRDefault="00A83321" w:rsidP="00A83321">
            <w:pPr>
              <w:spacing w:line="240" w:lineRule="auto"/>
              <w:jc w:val="both"/>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16"/>
                <w:szCs w:val="16"/>
                <w:lang w:val="id-ID"/>
              </w:rPr>
              <w:t xml:space="preserve">Others </w:t>
            </w:r>
          </w:p>
        </w:tc>
      </w:tr>
      <w:tr w:rsidR="00A83321" w:rsidRPr="00352E72" w14:paraId="36A638DA" w14:textId="77777777" w:rsidTr="0015016F">
        <w:trPr>
          <w:trHeight w:val="90"/>
        </w:trPr>
        <w:tc>
          <w:tcPr>
            <w:tcW w:w="2122" w:type="dxa"/>
            <w:vMerge/>
            <w:tcBorders>
              <w:left w:val="single" w:sz="4" w:space="0" w:color="000000"/>
              <w:bottom w:val="single" w:sz="4" w:space="0" w:color="000000"/>
              <w:right w:val="single" w:sz="4" w:space="0" w:color="000000"/>
            </w:tcBorders>
          </w:tcPr>
          <w:p w14:paraId="053F0FA2" w14:textId="77777777" w:rsidR="00A83321" w:rsidRPr="00352E72" w:rsidRDefault="00A83321" w:rsidP="00A83321">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2260" w:type="dxa"/>
            <w:vMerge/>
            <w:tcBorders>
              <w:left w:val="single" w:sz="4" w:space="0" w:color="000000"/>
              <w:bottom w:val="single" w:sz="4" w:space="0" w:color="000000"/>
              <w:right w:val="single" w:sz="4" w:space="0" w:color="000000"/>
            </w:tcBorders>
          </w:tcPr>
          <w:p w14:paraId="5F476FB9" w14:textId="77777777" w:rsidR="00A83321" w:rsidRPr="00352E72" w:rsidRDefault="00A83321" w:rsidP="00A83321">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709" w:type="dxa"/>
            <w:vMerge/>
            <w:tcBorders>
              <w:left w:val="single" w:sz="4" w:space="0" w:color="000000"/>
              <w:bottom w:val="single" w:sz="4" w:space="0" w:color="000000"/>
              <w:right w:val="single" w:sz="4" w:space="0" w:color="000000"/>
            </w:tcBorders>
          </w:tcPr>
          <w:p w14:paraId="5295FD0C" w14:textId="77777777" w:rsidR="00A83321" w:rsidRPr="00352E72" w:rsidRDefault="00A83321" w:rsidP="00A83321">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842" w:type="dxa"/>
            <w:tcBorders>
              <w:top w:val="single" w:sz="4" w:space="0" w:color="000000"/>
              <w:left w:val="single" w:sz="4" w:space="0" w:color="000000"/>
              <w:bottom w:val="single" w:sz="4" w:space="0" w:color="000000"/>
              <w:right w:val="single" w:sz="4" w:space="0" w:color="000000"/>
            </w:tcBorders>
          </w:tcPr>
          <w:p w14:paraId="4550ABF2" w14:textId="77777777" w:rsidR="00A83321" w:rsidRDefault="0015016F" w:rsidP="00A83321">
            <w:pPr>
              <w:spacing w:line="240" w:lineRule="auto"/>
              <w:rPr>
                <w:rFonts w:asciiTheme="majorHAnsi" w:eastAsia="Proxima Nova" w:hAnsiTheme="majorHAnsi" w:cstheme="majorHAnsi"/>
                <w:iCs/>
                <w:noProof/>
                <w:sz w:val="18"/>
                <w:szCs w:val="18"/>
                <w:lang w:val="en-US"/>
              </w:rPr>
            </w:pPr>
            <w:r>
              <w:rPr>
                <w:rFonts w:asciiTheme="majorHAnsi" w:eastAsia="Proxima Nova" w:hAnsiTheme="majorHAnsi" w:cstheme="majorHAnsi"/>
                <w:iCs/>
                <w:noProof/>
                <w:sz w:val="18"/>
                <w:szCs w:val="18"/>
                <w:lang w:val="en-US"/>
              </w:rPr>
              <w:t>1. Kepolisian</w:t>
            </w:r>
          </w:p>
          <w:p w14:paraId="22C38893" w14:textId="77777777" w:rsidR="0015016F" w:rsidRDefault="0015016F" w:rsidP="00A83321">
            <w:pPr>
              <w:spacing w:line="240" w:lineRule="auto"/>
              <w:rPr>
                <w:rFonts w:asciiTheme="majorHAnsi" w:eastAsia="Proxima Nova" w:hAnsiTheme="majorHAnsi" w:cstheme="majorHAnsi"/>
                <w:iCs/>
                <w:noProof/>
                <w:sz w:val="18"/>
                <w:szCs w:val="18"/>
                <w:lang w:val="en-US"/>
              </w:rPr>
            </w:pPr>
            <w:r>
              <w:rPr>
                <w:rFonts w:asciiTheme="majorHAnsi" w:eastAsia="Proxima Nova" w:hAnsiTheme="majorHAnsi" w:cstheme="majorHAnsi"/>
                <w:iCs/>
                <w:noProof/>
                <w:sz w:val="18"/>
                <w:szCs w:val="18"/>
                <w:lang w:val="en-US"/>
              </w:rPr>
              <w:t>2. MA</w:t>
            </w:r>
          </w:p>
          <w:p w14:paraId="5F19A454" w14:textId="3D1B4804" w:rsidR="0015016F" w:rsidRPr="0015016F" w:rsidRDefault="0015016F" w:rsidP="00A83321">
            <w:pPr>
              <w:spacing w:line="240" w:lineRule="auto"/>
              <w:rPr>
                <w:rFonts w:asciiTheme="majorHAnsi" w:eastAsia="Proxima Nova" w:hAnsiTheme="majorHAnsi" w:cstheme="majorHAnsi"/>
                <w:iCs/>
                <w:noProof/>
                <w:sz w:val="18"/>
                <w:szCs w:val="18"/>
                <w:lang w:val="en-US"/>
              </w:rPr>
            </w:pPr>
            <w:r>
              <w:rPr>
                <w:rFonts w:asciiTheme="majorHAnsi" w:eastAsia="Proxima Nova" w:hAnsiTheme="majorHAnsi" w:cstheme="majorHAnsi"/>
                <w:iCs/>
                <w:noProof/>
                <w:sz w:val="18"/>
                <w:szCs w:val="18"/>
                <w:lang w:val="en-US"/>
              </w:rPr>
              <w:t>3. Kejaksaan</w:t>
            </w:r>
          </w:p>
        </w:tc>
        <w:tc>
          <w:tcPr>
            <w:tcW w:w="709" w:type="dxa"/>
            <w:tcBorders>
              <w:top w:val="single" w:sz="4" w:space="0" w:color="000000"/>
              <w:left w:val="single" w:sz="4" w:space="0" w:color="000000"/>
              <w:bottom w:val="single" w:sz="4" w:space="0" w:color="000000"/>
              <w:right w:val="single" w:sz="4" w:space="0" w:color="000000"/>
            </w:tcBorders>
          </w:tcPr>
          <w:p w14:paraId="75C204BA" w14:textId="42F7CD73" w:rsidR="00A83321" w:rsidRPr="00A83321" w:rsidRDefault="00A83321" w:rsidP="00A83321">
            <w:pPr>
              <w:spacing w:line="240" w:lineRule="auto"/>
              <w:jc w:val="both"/>
              <w:rPr>
                <w:rFonts w:asciiTheme="majorHAnsi" w:eastAsia="Proxima Nova" w:hAnsiTheme="majorHAnsi" w:cstheme="majorHAnsi"/>
                <w:noProof/>
                <w:sz w:val="16"/>
                <w:szCs w:val="16"/>
                <w:lang w:val="en-US"/>
              </w:rPr>
            </w:pPr>
            <w:r>
              <w:rPr>
                <w:rFonts w:asciiTheme="majorHAnsi" w:eastAsia="Proxima Nova" w:hAnsiTheme="majorHAnsi" w:cstheme="majorHAnsi"/>
                <w:noProof/>
                <w:sz w:val="16"/>
                <w:szCs w:val="16"/>
                <w:lang w:val="en-US"/>
              </w:rPr>
              <w:t>OBH</w:t>
            </w:r>
          </w:p>
        </w:tc>
        <w:tc>
          <w:tcPr>
            <w:tcW w:w="851" w:type="dxa"/>
            <w:tcBorders>
              <w:top w:val="single" w:sz="4" w:space="0" w:color="000000"/>
              <w:left w:val="single" w:sz="4" w:space="0" w:color="000000"/>
              <w:bottom w:val="single" w:sz="4" w:space="0" w:color="000000"/>
              <w:right w:val="single" w:sz="4" w:space="0" w:color="000000"/>
            </w:tcBorders>
          </w:tcPr>
          <w:p w14:paraId="2F3C4816" w14:textId="77777777" w:rsidR="00A83321" w:rsidRPr="00352E72" w:rsidRDefault="00A83321" w:rsidP="00A83321">
            <w:pPr>
              <w:spacing w:line="240" w:lineRule="auto"/>
              <w:jc w:val="both"/>
              <w:rPr>
                <w:rFonts w:asciiTheme="majorHAnsi" w:eastAsia="Proxima Nova" w:hAnsiTheme="majorHAnsi" w:cstheme="majorHAnsi"/>
                <w:noProof/>
                <w:sz w:val="16"/>
                <w:szCs w:val="16"/>
                <w:lang w:val="id-ID"/>
              </w:rPr>
            </w:pPr>
          </w:p>
        </w:tc>
      </w:tr>
    </w:tbl>
    <w:p w14:paraId="698211DC" w14:textId="77777777" w:rsidR="00B43B3B" w:rsidRPr="00352E72" w:rsidRDefault="00B43B3B">
      <w:pPr>
        <w:spacing w:after="180" w:line="274" w:lineRule="auto"/>
        <w:jc w:val="both"/>
        <w:rPr>
          <w:rFonts w:asciiTheme="majorHAnsi" w:eastAsia="Proxima Nova" w:hAnsiTheme="majorHAnsi" w:cstheme="majorHAnsi"/>
          <w:noProof/>
          <w:sz w:val="21"/>
          <w:szCs w:val="21"/>
          <w:lang w:val="id-ID"/>
        </w:rPr>
      </w:pPr>
    </w:p>
    <w:p w14:paraId="3DF40F3F" w14:textId="77777777" w:rsidR="00B43B3B" w:rsidRPr="00352E72" w:rsidRDefault="00B43B3B">
      <w:pPr>
        <w:rPr>
          <w:rFonts w:asciiTheme="majorHAnsi" w:eastAsia="Proxima Nova" w:hAnsiTheme="majorHAnsi" w:cstheme="majorHAnsi"/>
          <w:noProof/>
          <w:lang w:val="id-ID"/>
        </w:rPr>
      </w:pPr>
    </w:p>
    <w:sectPr w:rsidR="00B43B3B" w:rsidRPr="00352E72">
      <w:head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75F63" w14:textId="77777777" w:rsidR="00140CFA" w:rsidRDefault="00140CFA">
      <w:pPr>
        <w:spacing w:line="240" w:lineRule="auto"/>
      </w:pPr>
      <w:r>
        <w:separator/>
      </w:r>
    </w:p>
  </w:endnote>
  <w:endnote w:type="continuationSeparator" w:id="0">
    <w:p w14:paraId="258A687A" w14:textId="77777777" w:rsidR="00140CFA" w:rsidRDefault="00140C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roxima Nova">
    <w:altName w:val="Tahoma"/>
    <w:panose1 w:val="020B0604020202020204"/>
    <w:charset w:val="00"/>
    <w:family w:val="auto"/>
    <w:pitch w:val="default"/>
  </w:font>
  <w:font w:name="Cambria">
    <w:altName w:val="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4E167" w14:textId="77777777" w:rsidR="00140CFA" w:rsidRDefault="00140CFA">
      <w:pPr>
        <w:spacing w:line="240" w:lineRule="auto"/>
      </w:pPr>
      <w:r>
        <w:separator/>
      </w:r>
    </w:p>
  </w:footnote>
  <w:footnote w:type="continuationSeparator" w:id="0">
    <w:p w14:paraId="194B3CA1" w14:textId="77777777" w:rsidR="00140CFA" w:rsidRDefault="00140C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A3A7C" w14:textId="77777777" w:rsidR="00B43B3B" w:rsidRDefault="00B43B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43680"/>
    <w:multiLevelType w:val="multilevel"/>
    <w:tmpl w:val="F634CF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EF1025"/>
    <w:multiLevelType w:val="hybridMultilevel"/>
    <w:tmpl w:val="5B3EE5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E924A34"/>
    <w:multiLevelType w:val="multilevel"/>
    <w:tmpl w:val="F634CF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8414682"/>
    <w:multiLevelType w:val="multilevel"/>
    <w:tmpl w:val="96943D38"/>
    <w:lvl w:ilvl="0">
      <w:start w:val="1"/>
      <w:numFmt w:val="decimal"/>
      <w:lvlText w:val="%1."/>
      <w:lvlJc w:val="left"/>
      <w:pPr>
        <w:ind w:left="720" w:hanging="360"/>
      </w:pPr>
      <w:rPr>
        <w:sz w:val="15"/>
        <w:szCs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6211289"/>
    <w:multiLevelType w:val="multilevel"/>
    <w:tmpl w:val="6C9ADF66"/>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2385ADA"/>
    <w:multiLevelType w:val="multilevel"/>
    <w:tmpl w:val="627EEE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791659E"/>
    <w:multiLevelType w:val="hybridMultilevel"/>
    <w:tmpl w:val="B6124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CE0418"/>
    <w:multiLevelType w:val="multilevel"/>
    <w:tmpl w:val="6C9ADF66"/>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9A95508"/>
    <w:multiLevelType w:val="multilevel"/>
    <w:tmpl w:val="96943D38"/>
    <w:lvl w:ilvl="0">
      <w:start w:val="1"/>
      <w:numFmt w:val="decimal"/>
      <w:lvlText w:val="%1."/>
      <w:lvlJc w:val="left"/>
      <w:pPr>
        <w:ind w:left="720" w:hanging="360"/>
      </w:pPr>
      <w:rPr>
        <w:sz w:val="15"/>
        <w:szCs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AF3426B"/>
    <w:multiLevelType w:val="hybridMultilevel"/>
    <w:tmpl w:val="5B3EE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D0410B"/>
    <w:multiLevelType w:val="multilevel"/>
    <w:tmpl w:val="6C9ADF66"/>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58D7DE6"/>
    <w:multiLevelType w:val="hybridMultilevel"/>
    <w:tmpl w:val="619E61EE"/>
    <w:lvl w:ilvl="0" w:tplc="04090001">
      <w:start w:val="1"/>
      <w:numFmt w:val="bullet"/>
      <w:lvlText w:val=""/>
      <w:lvlJc w:val="left"/>
      <w:pPr>
        <w:ind w:left="741" w:hanging="360"/>
      </w:pPr>
      <w:rPr>
        <w:rFonts w:ascii="Symbol" w:hAnsi="Symbol" w:hint="default"/>
      </w:rPr>
    </w:lvl>
    <w:lvl w:ilvl="1" w:tplc="04090003" w:tentative="1">
      <w:start w:val="1"/>
      <w:numFmt w:val="bullet"/>
      <w:lvlText w:val="o"/>
      <w:lvlJc w:val="left"/>
      <w:pPr>
        <w:ind w:left="1461" w:hanging="360"/>
      </w:pPr>
      <w:rPr>
        <w:rFonts w:ascii="Courier New" w:hAnsi="Courier New" w:hint="default"/>
      </w:rPr>
    </w:lvl>
    <w:lvl w:ilvl="2" w:tplc="04090005" w:tentative="1">
      <w:start w:val="1"/>
      <w:numFmt w:val="bullet"/>
      <w:lvlText w:val=""/>
      <w:lvlJc w:val="left"/>
      <w:pPr>
        <w:ind w:left="2181" w:hanging="360"/>
      </w:pPr>
      <w:rPr>
        <w:rFonts w:ascii="Wingdings" w:hAnsi="Wingdings" w:hint="default"/>
      </w:rPr>
    </w:lvl>
    <w:lvl w:ilvl="3" w:tplc="04090001" w:tentative="1">
      <w:start w:val="1"/>
      <w:numFmt w:val="bullet"/>
      <w:lvlText w:val=""/>
      <w:lvlJc w:val="left"/>
      <w:pPr>
        <w:ind w:left="2901" w:hanging="360"/>
      </w:pPr>
      <w:rPr>
        <w:rFonts w:ascii="Symbol" w:hAnsi="Symbol" w:hint="default"/>
      </w:rPr>
    </w:lvl>
    <w:lvl w:ilvl="4" w:tplc="04090003" w:tentative="1">
      <w:start w:val="1"/>
      <w:numFmt w:val="bullet"/>
      <w:lvlText w:val="o"/>
      <w:lvlJc w:val="left"/>
      <w:pPr>
        <w:ind w:left="3621" w:hanging="360"/>
      </w:pPr>
      <w:rPr>
        <w:rFonts w:ascii="Courier New" w:hAnsi="Courier New" w:hint="default"/>
      </w:rPr>
    </w:lvl>
    <w:lvl w:ilvl="5" w:tplc="04090005" w:tentative="1">
      <w:start w:val="1"/>
      <w:numFmt w:val="bullet"/>
      <w:lvlText w:val=""/>
      <w:lvlJc w:val="left"/>
      <w:pPr>
        <w:ind w:left="4341" w:hanging="360"/>
      </w:pPr>
      <w:rPr>
        <w:rFonts w:ascii="Wingdings" w:hAnsi="Wingdings" w:hint="default"/>
      </w:rPr>
    </w:lvl>
    <w:lvl w:ilvl="6" w:tplc="04090001" w:tentative="1">
      <w:start w:val="1"/>
      <w:numFmt w:val="bullet"/>
      <w:lvlText w:val=""/>
      <w:lvlJc w:val="left"/>
      <w:pPr>
        <w:ind w:left="5061" w:hanging="360"/>
      </w:pPr>
      <w:rPr>
        <w:rFonts w:ascii="Symbol" w:hAnsi="Symbol" w:hint="default"/>
      </w:rPr>
    </w:lvl>
    <w:lvl w:ilvl="7" w:tplc="04090003" w:tentative="1">
      <w:start w:val="1"/>
      <w:numFmt w:val="bullet"/>
      <w:lvlText w:val="o"/>
      <w:lvlJc w:val="left"/>
      <w:pPr>
        <w:ind w:left="5781" w:hanging="360"/>
      </w:pPr>
      <w:rPr>
        <w:rFonts w:ascii="Courier New" w:hAnsi="Courier New" w:hint="default"/>
      </w:rPr>
    </w:lvl>
    <w:lvl w:ilvl="8" w:tplc="04090005" w:tentative="1">
      <w:start w:val="1"/>
      <w:numFmt w:val="bullet"/>
      <w:lvlText w:val=""/>
      <w:lvlJc w:val="left"/>
      <w:pPr>
        <w:ind w:left="6501" w:hanging="360"/>
      </w:pPr>
      <w:rPr>
        <w:rFonts w:ascii="Wingdings" w:hAnsi="Wingdings" w:hint="default"/>
      </w:rPr>
    </w:lvl>
  </w:abstractNum>
  <w:abstractNum w:abstractNumId="12" w15:restartNumberingAfterBreak="0">
    <w:nsid w:val="782D323D"/>
    <w:multiLevelType w:val="multilevel"/>
    <w:tmpl w:val="1424EF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F7F0D5C"/>
    <w:multiLevelType w:val="multilevel"/>
    <w:tmpl w:val="96943D38"/>
    <w:lvl w:ilvl="0">
      <w:start w:val="1"/>
      <w:numFmt w:val="decimal"/>
      <w:lvlText w:val="%1."/>
      <w:lvlJc w:val="left"/>
      <w:pPr>
        <w:ind w:left="720" w:hanging="360"/>
      </w:pPr>
      <w:rPr>
        <w:sz w:val="15"/>
        <w:szCs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96994513">
    <w:abstractNumId w:val="0"/>
  </w:num>
  <w:num w:numId="2" w16cid:durableId="232542381">
    <w:abstractNumId w:val="12"/>
  </w:num>
  <w:num w:numId="3" w16cid:durableId="2133622466">
    <w:abstractNumId w:val="5"/>
  </w:num>
  <w:num w:numId="4" w16cid:durableId="1960649083">
    <w:abstractNumId w:val="9"/>
  </w:num>
  <w:num w:numId="5" w16cid:durableId="869218906">
    <w:abstractNumId w:val="6"/>
  </w:num>
  <w:num w:numId="6" w16cid:durableId="2102723193">
    <w:abstractNumId w:val="1"/>
  </w:num>
  <w:num w:numId="7" w16cid:durableId="2049646158">
    <w:abstractNumId w:val="2"/>
  </w:num>
  <w:num w:numId="8" w16cid:durableId="1189413939">
    <w:abstractNumId w:val="4"/>
  </w:num>
  <w:num w:numId="9" w16cid:durableId="1743260634">
    <w:abstractNumId w:val="7"/>
  </w:num>
  <w:num w:numId="10" w16cid:durableId="1408965979">
    <w:abstractNumId w:val="10"/>
  </w:num>
  <w:num w:numId="11" w16cid:durableId="909192197">
    <w:abstractNumId w:val="11"/>
  </w:num>
  <w:num w:numId="12" w16cid:durableId="378359846">
    <w:abstractNumId w:val="13"/>
  </w:num>
  <w:num w:numId="13" w16cid:durableId="1395591037">
    <w:abstractNumId w:val="8"/>
  </w:num>
  <w:num w:numId="14" w16cid:durableId="5328400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B3B"/>
    <w:rsid w:val="0000151C"/>
    <w:rsid w:val="000324B3"/>
    <w:rsid w:val="00052861"/>
    <w:rsid w:val="00085566"/>
    <w:rsid w:val="000C5CD2"/>
    <w:rsid w:val="000D3132"/>
    <w:rsid w:val="00104EB8"/>
    <w:rsid w:val="0012490D"/>
    <w:rsid w:val="00140CFA"/>
    <w:rsid w:val="0015016F"/>
    <w:rsid w:val="0015233A"/>
    <w:rsid w:val="001540EC"/>
    <w:rsid w:val="00181D52"/>
    <w:rsid w:val="001E1CDA"/>
    <w:rsid w:val="00210A33"/>
    <w:rsid w:val="00230AF9"/>
    <w:rsid w:val="0023282D"/>
    <w:rsid w:val="00254F6D"/>
    <w:rsid w:val="0026677D"/>
    <w:rsid w:val="00274CB3"/>
    <w:rsid w:val="00275FEB"/>
    <w:rsid w:val="00282FD9"/>
    <w:rsid w:val="00283994"/>
    <w:rsid w:val="002C0042"/>
    <w:rsid w:val="00304E99"/>
    <w:rsid w:val="0032027A"/>
    <w:rsid w:val="003400CC"/>
    <w:rsid w:val="00343C4C"/>
    <w:rsid w:val="00352E72"/>
    <w:rsid w:val="003D5A45"/>
    <w:rsid w:val="003E6601"/>
    <w:rsid w:val="00447AEF"/>
    <w:rsid w:val="00554768"/>
    <w:rsid w:val="005823BA"/>
    <w:rsid w:val="005870AF"/>
    <w:rsid w:val="005D5231"/>
    <w:rsid w:val="006260AE"/>
    <w:rsid w:val="006261B1"/>
    <w:rsid w:val="006513C4"/>
    <w:rsid w:val="00657CB5"/>
    <w:rsid w:val="00725502"/>
    <w:rsid w:val="00725882"/>
    <w:rsid w:val="00725E1A"/>
    <w:rsid w:val="00733BDA"/>
    <w:rsid w:val="0076745D"/>
    <w:rsid w:val="007B6872"/>
    <w:rsid w:val="007C0D50"/>
    <w:rsid w:val="007C4F26"/>
    <w:rsid w:val="007D3867"/>
    <w:rsid w:val="00825B77"/>
    <w:rsid w:val="008F7AE2"/>
    <w:rsid w:val="009355B4"/>
    <w:rsid w:val="00954E26"/>
    <w:rsid w:val="00965A93"/>
    <w:rsid w:val="009B4FB3"/>
    <w:rsid w:val="00A46B20"/>
    <w:rsid w:val="00A60608"/>
    <w:rsid w:val="00A83321"/>
    <w:rsid w:val="00B03054"/>
    <w:rsid w:val="00B3553B"/>
    <w:rsid w:val="00B43B3B"/>
    <w:rsid w:val="00B4633C"/>
    <w:rsid w:val="00B56C49"/>
    <w:rsid w:val="00BA15D7"/>
    <w:rsid w:val="00BA47D8"/>
    <w:rsid w:val="00C112CA"/>
    <w:rsid w:val="00C510BC"/>
    <w:rsid w:val="00C609C0"/>
    <w:rsid w:val="00C67AC1"/>
    <w:rsid w:val="00CA3000"/>
    <w:rsid w:val="00CA6384"/>
    <w:rsid w:val="00CA709E"/>
    <w:rsid w:val="00CB34FB"/>
    <w:rsid w:val="00CD4EAB"/>
    <w:rsid w:val="00D06641"/>
    <w:rsid w:val="00D45512"/>
    <w:rsid w:val="00D529FF"/>
    <w:rsid w:val="00D718B4"/>
    <w:rsid w:val="00D92C1B"/>
    <w:rsid w:val="00D96806"/>
    <w:rsid w:val="00DE3241"/>
    <w:rsid w:val="00DE75FF"/>
    <w:rsid w:val="00DF14F1"/>
    <w:rsid w:val="00E76D64"/>
    <w:rsid w:val="00E83FD8"/>
    <w:rsid w:val="00EE0DA6"/>
    <w:rsid w:val="00EE3535"/>
    <w:rsid w:val="00F14195"/>
    <w:rsid w:val="00F40273"/>
    <w:rsid w:val="00F86D30"/>
    <w:rsid w:val="00FF53B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F1CDC"/>
  <w15:docId w15:val="{17389577-997B-8240-B6BC-978739D69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paragraph" w:styleId="NormalWeb">
    <w:name w:val="Normal (Web)"/>
    <w:basedOn w:val="Normal"/>
    <w:uiPriority w:val="99"/>
    <w:semiHidden/>
    <w:unhideWhenUsed/>
    <w:rsid w:val="00104EB8"/>
    <w:pPr>
      <w:spacing w:before="100" w:beforeAutospacing="1" w:after="100" w:afterAutospacing="1" w:line="240" w:lineRule="auto"/>
    </w:pPr>
    <w:rPr>
      <w:rFonts w:ascii="Times New Roman" w:eastAsia="Times New Roman" w:hAnsi="Times New Roman" w:cs="Times New Roman"/>
      <w:sz w:val="24"/>
      <w:szCs w:val="24"/>
      <w:lang w:val="en-ID"/>
    </w:rPr>
  </w:style>
  <w:style w:type="paragraph" w:styleId="ListParagraph">
    <w:name w:val="List Paragraph"/>
    <w:basedOn w:val="Normal"/>
    <w:uiPriority w:val="34"/>
    <w:qFormat/>
    <w:rsid w:val="00085566"/>
    <w:pPr>
      <w:ind w:left="720"/>
      <w:contextualSpacing/>
    </w:pPr>
  </w:style>
  <w:style w:type="paragraph" w:styleId="FootnoteText">
    <w:name w:val="footnote text"/>
    <w:basedOn w:val="Normal"/>
    <w:link w:val="FootnoteTextChar"/>
    <w:uiPriority w:val="99"/>
    <w:semiHidden/>
    <w:unhideWhenUsed/>
    <w:rsid w:val="00181D52"/>
    <w:pPr>
      <w:spacing w:line="240" w:lineRule="auto"/>
    </w:pPr>
    <w:rPr>
      <w:sz w:val="20"/>
      <w:szCs w:val="20"/>
    </w:rPr>
  </w:style>
  <w:style w:type="character" w:customStyle="1" w:styleId="FootnoteTextChar">
    <w:name w:val="Footnote Text Char"/>
    <w:basedOn w:val="DefaultParagraphFont"/>
    <w:link w:val="FootnoteText"/>
    <w:uiPriority w:val="99"/>
    <w:semiHidden/>
    <w:rsid w:val="00181D52"/>
    <w:rPr>
      <w:sz w:val="20"/>
      <w:szCs w:val="20"/>
    </w:rPr>
  </w:style>
  <w:style w:type="character" w:styleId="FootnoteReference">
    <w:name w:val="footnote reference"/>
    <w:basedOn w:val="DefaultParagraphFont"/>
    <w:uiPriority w:val="99"/>
    <w:semiHidden/>
    <w:unhideWhenUsed/>
    <w:rsid w:val="00181D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376785">
      <w:bodyDiv w:val="1"/>
      <w:marLeft w:val="0"/>
      <w:marRight w:val="0"/>
      <w:marTop w:val="0"/>
      <w:marBottom w:val="0"/>
      <w:divBdr>
        <w:top w:val="none" w:sz="0" w:space="0" w:color="auto"/>
        <w:left w:val="none" w:sz="0" w:space="0" w:color="auto"/>
        <w:bottom w:val="none" w:sz="0" w:space="0" w:color="auto"/>
        <w:right w:val="none" w:sz="0" w:space="0" w:color="auto"/>
      </w:divBdr>
      <w:divsChild>
        <w:div w:id="1942298861">
          <w:marLeft w:val="0"/>
          <w:marRight w:val="0"/>
          <w:marTop w:val="0"/>
          <w:marBottom w:val="0"/>
          <w:divBdr>
            <w:top w:val="none" w:sz="0" w:space="0" w:color="auto"/>
            <w:left w:val="none" w:sz="0" w:space="0" w:color="auto"/>
            <w:bottom w:val="none" w:sz="0" w:space="0" w:color="auto"/>
            <w:right w:val="none" w:sz="0" w:space="0" w:color="auto"/>
          </w:divBdr>
          <w:divsChild>
            <w:div w:id="711270018">
              <w:marLeft w:val="0"/>
              <w:marRight w:val="0"/>
              <w:marTop w:val="0"/>
              <w:marBottom w:val="0"/>
              <w:divBdr>
                <w:top w:val="none" w:sz="0" w:space="0" w:color="auto"/>
                <w:left w:val="none" w:sz="0" w:space="0" w:color="auto"/>
                <w:bottom w:val="none" w:sz="0" w:space="0" w:color="auto"/>
                <w:right w:val="none" w:sz="0" w:space="0" w:color="auto"/>
              </w:divBdr>
              <w:divsChild>
                <w:div w:id="82104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509800">
      <w:bodyDiv w:val="1"/>
      <w:marLeft w:val="0"/>
      <w:marRight w:val="0"/>
      <w:marTop w:val="0"/>
      <w:marBottom w:val="0"/>
      <w:divBdr>
        <w:top w:val="none" w:sz="0" w:space="0" w:color="auto"/>
        <w:left w:val="none" w:sz="0" w:space="0" w:color="auto"/>
        <w:bottom w:val="none" w:sz="0" w:space="0" w:color="auto"/>
        <w:right w:val="none" w:sz="0" w:space="0" w:color="auto"/>
      </w:divBdr>
      <w:divsChild>
        <w:div w:id="1656369764">
          <w:marLeft w:val="0"/>
          <w:marRight w:val="0"/>
          <w:marTop w:val="0"/>
          <w:marBottom w:val="0"/>
          <w:divBdr>
            <w:top w:val="none" w:sz="0" w:space="0" w:color="auto"/>
            <w:left w:val="none" w:sz="0" w:space="0" w:color="auto"/>
            <w:bottom w:val="none" w:sz="0" w:space="0" w:color="auto"/>
            <w:right w:val="none" w:sz="0" w:space="0" w:color="auto"/>
          </w:divBdr>
          <w:divsChild>
            <w:div w:id="1994719505">
              <w:marLeft w:val="0"/>
              <w:marRight w:val="0"/>
              <w:marTop w:val="0"/>
              <w:marBottom w:val="0"/>
              <w:divBdr>
                <w:top w:val="none" w:sz="0" w:space="0" w:color="auto"/>
                <w:left w:val="none" w:sz="0" w:space="0" w:color="auto"/>
                <w:bottom w:val="none" w:sz="0" w:space="0" w:color="auto"/>
                <w:right w:val="none" w:sz="0" w:space="0" w:color="auto"/>
              </w:divBdr>
              <w:divsChild>
                <w:div w:id="747532823">
                  <w:marLeft w:val="0"/>
                  <w:marRight w:val="0"/>
                  <w:marTop w:val="0"/>
                  <w:marBottom w:val="0"/>
                  <w:divBdr>
                    <w:top w:val="none" w:sz="0" w:space="0" w:color="auto"/>
                    <w:left w:val="none" w:sz="0" w:space="0" w:color="auto"/>
                    <w:bottom w:val="none" w:sz="0" w:space="0" w:color="auto"/>
                    <w:right w:val="none" w:sz="0" w:space="0" w:color="auto"/>
                  </w:divBdr>
                  <w:divsChild>
                    <w:div w:id="161162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830282">
      <w:bodyDiv w:val="1"/>
      <w:marLeft w:val="0"/>
      <w:marRight w:val="0"/>
      <w:marTop w:val="0"/>
      <w:marBottom w:val="0"/>
      <w:divBdr>
        <w:top w:val="none" w:sz="0" w:space="0" w:color="auto"/>
        <w:left w:val="none" w:sz="0" w:space="0" w:color="auto"/>
        <w:bottom w:val="none" w:sz="0" w:space="0" w:color="auto"/>
        <w:right w:val="none" w:sz="0" w:space="0" w:color="auto"/>
      </w:divBdr>
      <w:divsChild>
        <w:div w:id="1740668625">
          <w:marLeft w:val="0"/>
          <w:marRight w:val="0"/>
          <w:marTop w:val="0"/>
          <w:marBottom w:val="0"/>
          <w:divBdr>
            <w:top w:val="none" w:sz="0" w:space="0" w:color="auto"/>
            <w:left w:val="none" w:sz="0" w:space="0" w:color="auto"/>
            <w:bottom w:val="none" w:sz="0" w:space="0" w:color="auto"/>
            <w:right w:val="none" w:sz="0" w:space="0" w:color="auto"/>
          </w:divBdr>
          <w:divsChild>
            <w:div w:id="624508892">
              <w:marLeft w:val="0"/>
              <w:marRight w:val="0"/>
              <w:marTop w:val="0"/>
              <w:marBottom w:val="0"/>
              <w:divBdr>
                <w:top w:val="none" w:sz="0" w:space="0" w:color="auto"/>
                <w:left w:val="none" w:sz="0" w:space="0" w:color="auto"/>
                <w:bottom w:val="none" w:sz="0" w:space="0" w:color="auto"/>
                <w:right w:val="none" w:sz="0" w:space="0" w:color="auto"/>
              </w:divBdr>
              <w:divsChild>
                <w:div w:id="73343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894338">
      <w:bodyDiv w:val="1"/>
      <w:marLeft w:val="0"/>
      <w:marRight w:val="0"/>
      <w:marTop w:val="0"/>
      <w:marBottom w:val="0"/>
      <w:divBdr>
        <w:top w:val="none" w:sz="0" w:space="0" w:color="auto"/>
        <w:left w:val="none" w:sz="0" w:space="0" w:color="auto"/>
        <w:bottom w:val="none" w:sz="0" w:space="0" w:color="auto"/>
        <w:right w:val="none" w:sz="0" w:space="0" w:color="auto"/>
      </w:divBdr>
      <w:divsChild>
        <w:div w:id="549071731">
          <w:marLeft w:val="0"/>
          <w:marRight w:val="0"/>
          <w:marTop w:val="0"/>
          <w:marBottom w:val="0"/>
          <w:divBdr>
            <w:top w:val="none" w:sz="0" w:space="0" w:color="auto"/>
            <w:left w:val="none" w:sz="0" w:space="0" w:color="auto"/>
            <w:bottom w:val="none" w:sz="0" w:space="0" w:color="auto"/>
            <w:right w:val="none" w:sz="0" w:space="0" w:color="auto"/>
          </w:divBdr>
          <w:divsChild>
            <w:div w:id="289046127">
              <w:marLeft w:val="0"/>
              <w:marRight w:val="0"/>
              <w:marTop w:val="0"/>
              <w:marBottom w:val="0"/>
              <w:divBdr>
                <w:top w:val="none" w:sz="0" w:space="0" w:color="auto"/>
                <w:left w:val="none" w:sz="0" w:space="0" w:color="auto"/>
                <w:bottom w:val="none" w:sz="0" w:space="0" w:color="auto"/>
                <w:right w:val="none" w:sz="0" w:space="0" w:color="auto"/>
              </w:divBdr>
              <w:divsChild>
                <w:div w:id="1082946348">
                  <w:marLeft w:val="0"/>
                  <w:marRight w:val="0"/>
                  <w:marTop w:val="0"/>
                  <w:marBottom w:val="0"/>
                  <w:divBdr>
                    <w:top w:val="none" w:sz="0" w:space="0" w:color="auto"/>
                    <w:left w:val="none" w:sz="0" w:space="0" w:color="auto"/>
                    <w:bottom w:val="none" w:sz="0" w:space="0" w:color="auto"/>
                    <w:right w:val="none" w:sz="0" w:space="0" w:color="auto"/>
                  </w:divBdr>
                  <w:divsChild>
                    <w:div w:id="474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uBtOsklJMGAylW3iSCSviHWWqJQ==">AMUW2mU094sv+dcJo4mC5N7dTQNRCKYZhKbVhMlDMpZeJTg3hYAgA6BT12WO/Rc2g2xf4wzRvixBQ8YtgCEsdsgSdgIHTkRrnszNIq29MuK8d0eOyOnGHx3tnAmh12vHpyEAwcgzJ868</go:docsCustomData>
</go:gDocsCustomXmlDataStorage>
</file>

<file path=customXml/itemProps1.xml><?xml version="1.0" encoding="utf-8"?>
<ds:datastoreItem xmlns:ds="http://schemas.openxmlformats.org/officeDocument/2006/customXml" ds:itemID="{550FB4B2-34CC-CD4F-809B-DE153A6D534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5</Pages>
  <Words>1720</Words>
  <Characters>9806</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Arsa Ilmi</cp:lastModifiedBy>
  <cp:revision>5</cp:revision>
  <dcterms:created xsi:type="dcterms:W3CDTF">2022-10-25T04:55:00Z</dcterms:created>
  <dcterms:modified xsi:type="dcterms:W3CDTF">2022-10-25T05:53:00Z</dcterms:modified>
</cp:coreProperties>
</file>