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56" w:rsidRPr="00556B16" w:rsidRDefault="007A0256" w:rsidP="007A0256">
      <w:pPr>
        <w:widowControl w:val="0"/>
        <w:autoSpaceDE w:val="0"/>
        <w:autoSpaceDN w:val="0"/>
        <w:spacing w:before="94" w:after="0" w:line="240" w:lineRule="auto"/>
        <w:ind w:left="5245" w:right="4602" w:hanging="3"/>
        <w:contextualSpacing/>
        <w:jc w:val="center"/>
        <w:rPr>
          <w:rFonts w:ascii="Arial" w:eastAsia="Times New Roman" w:hAnsi="Arial" w:cs="Arial"/>
          <w:b/>
          <w:bCs/>
          <w:spacing w:val="1"/>
          <w:lang w:val="id"/>
        </w:rPr>
      </w:pPr>
      <w:bookmarkStart w:id="0" w:name="MATRIKS_TARGET_CAPAIAN"/>
      <w:bookmarkStart w:id="1" w:name="USULAN_RENCANA_AKSI_NASIONAL_OPEN_GOVERN"/>
      <w:bookmarkEnd w:id="0"/>
      <w:bookmarkEnd w:id="1"/>
      <w:r w:rsidRPr="00556B16">
        <w:rPr>
          <w:rFonts w:ascii="Arial" w:eastAsia="Times New Roman" w:hAnsi="Arial" w:cs="Arial"/>
          <w:b/>
          <w:bCs/>
          <w:lang w:val="id"/>
        </w:rPr>
        <w:t>MATRIKS TARGET CAPAIAN</w:t>
      </w:r>
    </w:p>
    <w:p w:rsidR="007A0256" w:rsidRPr="00556B16" w:rsidRDefault="007A0256" w:rsidP="007A0256">
      <w:pPr>
        <w:widowControl w:val="0"/>
        <w:autoSpaceDE w:val="0"/>
        <w:autoSpaceDN w:val="0"/>
        <w:spacing w:before="94" w:after="0" w:line="240" w:lineRule="auto"/>
        <w:ind w:left="5245" w:right="4602" w:hanging="3"/>
        <w:contextualSpacing/>
        <w:jc w:val="center"/>
        <w:rPr>
          <w:rFonts w:ascii="Arial" w:eastAsia="Times New Roman" w:hAnsi="Arial" w:cs="Arial"/>
          <w:b/>
          <w:bCs/>
          <w:lang w:val="id"/>
        </w:rPr>
      </w:pPr>
      <w:r w:rsidRPr="00556B16">
        <w:rPr>
          <w:rFonts w:ascii="Arial" w:eastAsia="Times New Roman" w:hAnsi="Arial" w:cs="Arial"/>
          <w:b/>
          <w:bCs/>
          <w:lang w:val="id"/>
        </w:rPr>
        <w:t>USULAN</w:t>
      </w:r>
      <w:r w:rsidRPr="00556B16">
        <w:rPr>
          <w:rFonts w:ascii="Arial" w:eastAsia="Times New Roman" w:hAnsi="Arial" w:cs="Arial"/>
          <w:b/>
          <w:bCs/>
          <w:spacing w:val="-4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RENCANA</w:t>
      </w:r>
      <w:r w:rsidRPr="00556B16">
        <w:rPr>
          <w:rFonts w:ascii="Arial" w:eastAsia="Times New Roman" w:hAnsi="Arial" w:cs="Arial"/>
          <w:b/>
          <w:bCs/>
          <w:spacing w:val="-5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AKSI</w:t>
      </w:r>
      <w:r w:rsidRPr="00556B16">
        <w:rPr>
          <w:rFonts w:ascii="Arial" w:eastAsia="Times New Roman" w:hAnsi="Arial" w:cs="Arial"/>
          <w:b/>
          <w:bCs/>
          <w:spacing w:val="-1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NASIONAL</w:t>
      </w:r>
    </w:p>
    <w:p w:rsidR="007A0256" w:rsidRPr="00556B16" w:rsidRDefault="007A0256" w:rsidP="007A0256">
      <w:pPr>
        <w:widowControl w:val="0"/>
        <w:autoSpaceDE w:val="0"/>
        <w:autoSpaceDN w:val="0"/>
        <w:spacing w:before="5" w:after="0" w:line="240" w:lineRule="auto"/>
        <w:ind w:left="4901" w:right="4319"/>
        <w:contextualSpacing/>
        <w:jc w:val="center"/>
        <w:rPr>
          <w:rFonts w:ascii="Arial" w:eastAsia="Times New Roman" w:hAnsi="Arial" w:cs="Arial"/>
          <w:b/>
          <w:bCs/>
          <w:lang w:val="id"/>
        </w:rPr>
      </w:pPr>
      <w:r w:rsidRPr="00556B16">
        <w:rPr>
          <w:rFonts w:ascii="Arial" w:eastAsia="Times New Roman" w:hAnsi="Arial" w:cs="Arial"/>
          <w:b/>
          <w:bCs/>
          <w:lang w:val="id"/>
        </w:rPr>
        <w:t>OPEN</w:t>
      </w:r>
      <w:r w:rsidRPr="00556B16">
        <w:rPr>
          <w:rFonts w:ascii="Arial" w:eastAsia="Times New Roman" w:hAnsi="Arial" w:cs="Arial"/>
          <w:b/>
          <w:bCs/>
          <w:spacing w:val="-3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GOVERNMENT</w:t>
      </w:r>
      <w:r w:rsidRPr="00556B16">
        <w:rPr>
          <w:rFonts w:ascii="Arial" w:eastAsia="Times New Roman" w:hAnsi="Arial" w:cs="Arial"/>
          <w:b/>
          <w:bCs/>
          <w:spacing w:val="-3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INDONESIA</w:t>
      </w:r>
      <w:r w:rsidRPr="00556B16">
        <w:rPr>
          <w:rFonts w:ascii="Arial" w:eastAsia="Times New Roman" w:hAnsi="Arial" w:cs="Arial"/>
          <w:b/>
          <w:bCs/>
          <w:spacing w:val="-3"/>
          <w:lang w:val="id"/>
        </w:rPr>
        <w:t xml:space="preserve"> </w:t>
      </w:r>
      <w:r w:rsidRPr="00556B16">
        <w:rPr>
          <w:rFonts w:ascii="Arial" w:eastAsia="Times New Roman" w:hAnsi="Arial" w:cs="Arial"/>
          <w:b/>
          <w:bCs/>
          <w:lang w:val="id"/>
        </w:rPr>
        <w:t>2023-2024</w:t>
      </w:r>
    </w:p>
    <w:p w:rsidR="007A0256" w:rsidRPr="00556B16" w:rsidRDefault="007A0256" w:rsidP="007A0256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lang w:val="id"/>
        </w:rPr>
      </w:pPr>
    </w:p>
    <w:p w:rsidR="007A0256" w:rsidRPr="00556B16" w:rsidRDefault="007A0256" w:rsidP="007A0256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b/>
          <w:bCs/>
          <w:lang w:val="id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2"/>
        <w:gridCol w:w="10367"/>
      </w:tblGrid>
      <w:tr w:rsidR="007A0256" w:rsidRPr="00556B16" w:rsidTr="00430BB7">
        <w:trPr>
          <w:trHeight w:val="273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after="0" w:line="276" w:lineRule="auto"/>
              <w:ind w:left="200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Komitmen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after="0" w:line="276" w:lineRule="auto"/>
              <w:ind w:left="297"/>
              <w:contextualSpacing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spacing w:val="-4"/>
                <w:lang w:val="id"/>
              </w:rPr>
              <w:t xml:space="preserve"> </w:t>
            </w:r>
            <w:r w:rsidR="00A84B97" w:rsidRPr="00556B16">
              <w:rPr>
                <w:rFonts w:ascii="Arial" w:eastAsia="Times New Roman" w:hAnsi="Arial" w:cs="Arial"/>
                <w:lang w:val="en-US"/>
              </w:rPr>
              <w:t xml:space="preserve">Akuntabilitas </w:t>
            </w:r>
            <w:proofErr w:type="spellStart"/>
            <w:r w:rsidR="00A84B97" w:rsidRPr="00556B16">
              <w:rPr>
                <w:rFonts w:ascii="Arial" w:eastAsia="Times New Roman" w:hAnsi="Arial" w:cs="Arial"/>
                <w:lang w:val="en-US"/>
              </w:rPr>
              <w:t>Sosial</w:t>
            </w:r>
            <w:proofErr w:type="spellEnd"/>
            <w:r w:rsidR="00A84B97" w:rsidRPr="00556B16">
              <w:rPr>
                <w:rFonts w:ascii="Arial" w:eastAsia="Times New Roman" w:hAnsi="Arial" w:cs="Arial"/>
                <w:lang w:val="en-US"/>
              </w:rPr>
              <w:t xml:space="preserve"> Ke</w:t>
            </w:r>
            <w:r w:rsidR="00CF4B52">
              <w:rPr>
                <w:rFonts w:ascii="Arial" w:eastAsia="Times New Roman" w:hAnsi="Arial" w:cs="Arial"/>
                <w:lang w:val="en-US"/>
              </w:rPr>
              <w:t>terbukaan Anggaran</w:t>
            </w:r>
            <w:r w:rsidR="00A84B97" w:rsidRPr="00556B16">
              <w:rPr>
                <w:rFonts w:ascii="Arial" w:eastAsia="Times New Roman" w:hAnsi="Arial" w:cs="Arial"/>
                <w:lang w:val="en-US"/>
              </w:rPr>
              <w:t xml:space="preserve"> Desa</w:t>
            </w:r>
          </w:p>
        </w:tc>
      </w:tr>
      <w:tr w:rsidR="007A0256" w:rsidRPr="00556B16" w:rsidTr="00430BB7">
        <w:trPr>
          <w:trHeight w:val="536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10" w:after="0" w:line="276" w:lineRule="auto"/>
              <w:ind w:left="202" w:right="1063" w:hanging="3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Kementerian/LembagaPenanggung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Jawab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133" w:after="0" w:line="276" w:lineRule="auto"/>
              <w:ind w:left="297"/>
              <w:contextualSpacing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spacing w:val="-2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lang w:val="id"/>
              </w:rPr>
              <w:t>Kementeri</w:t>
            </w:r>
            <w:r w:rsidR="00C36573" w:rsidRPr="00556B16">
              <w:rPr>
                <w:rFonts w:ascii="Arial" w:eastAsia="Times New Roman" w:hAnsi="Arial" w:cs="Arial"/>
                <w:lang w:val="en-US"/>
              </w:rPr>
              <w:t>an D</w:t>
            </w:r>
            <w:r w:rsidR="00A84B97" w:rsidRPr="00556B16">
              <w:rPr>
                <w:rFonts w:ascii="Arial" w:eastAsia="Times New Roman" w:hAnsi="Arial" w:cs="Arial"/>
                <w:lang w:val="en-US"/>
              </w:rPr>
              <w:t>alam Negeri</w:t>
            </w:r>
          </w:p>
        </w:tc>
      </w:tr>
      <w:tr w:rsidR="007A0256" w:rsidRPr="00556B16" w:rsidTr="00430BB7">
        <w:trPr>
          <w:trHeight w:val="300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16" w:after="0" w:line="276" w:lineRule="auto"/>
              <w:ind w:left="200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Kementerian/Lembaga</w:t>
            </w:r>
            <w:r w:rsidRPr="00556B16">
              <w:rPr>
                <w:rFonts w:ascii="Arial" w:eastAsia="Times New Roman" w:hAnsi="Arial" w:cs="Arial"/>
                <w:b/>
                <w:spacing w:val="-6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Terkait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9" w:after="0" w:line="276" w:lineRule="auto"/>
              <w:ind w:left="297"/>
              <w:contextualSpacing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lang w:val="en-US"/>
              </w:rPr>
              <w:t xml:space="preserve"> </w:t>
            </w:r>
          </w:p>
        </w:tc>
      </w:tr>
      <w:tr w:rsidR="007A0256" w:rsidRPr="00556B16" w:rsidTr="00430BB7">
        <w:trPr>
          <w:trHeight w:val="315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31" w:after="0" w:line="276" w:lineRule="auto"/>
              <w:ind w:left="200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Bappenas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23" w:after="0" w:line="276" w:lineRule="auto"/>
              <w:ind w:left="297"/>
              <w:contextualSpacing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spacing w:val="-3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lang w:val="id"/>
              </w:rPr>
              <w:t>Direktorat</w:t>
            </w:r>
            <w:r w:rsidRPr="00556B16">
              <w:rPr>
                <w:rFonts w:ascii="Arial" w:eastAsia="Times New Roman" w:hAnsi="Arial" w:cs="Arial"/>
                <w:spacing w:val="-3"/>
                <w:lang w:val="id"/>
              </w:rPr>
              <w:t xml:space="preserve"> </w:t>
            </w:r>
            <w:r w:rsidR="00C36573" w:rsidRPr="00556B16">
              <w:rPr>
                <w:rFonts w:ascii="Arial" w:eastAsia="Times New Roman" w:hAnsi="Arial" w:cs="Arial"/>
                <w:lang w:val="en-US"/>
              </w:rPr>
              <w:t>Pembangunan Daerah</w:t>
            </w:r>
          </w:p>
        </w:tc>
      </w:tr>
      <w:tr w:rsidR="007A0256" w:rsidRPr="00556B16" w:rsidTr="00430BB7">
        <w:trPr>
          <w:trHeight w:val="304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32" w:after="0" w:line="276" w:lineRule="auto"/>
              <w:ind w:left="200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CSO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Mitra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25" w:after="0" w:line="276" w:lineRule="auto"/>
              <w:ind w:left="297"/>
              <w:contextualSpacing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spacing w:val="1"/>
                <w:lang w:val="id"/>
              </w:rPr>
              <w:t xml:space="preserve"> </w:t>
            </w:r>
            <w:r w:rsidR="00C36573" w:rsidRPr="00556B16">
              <w:rPr>
                <w:rFonts w:ascii="Arial" w:eastAsia="Times New Roman" w:hAnsi="Arial" w:cs="Arial"/>
                <w:lang w:val="en-US"/>
              </w:rPr>
              <w:t>Transparency International Indonesia</w:t>
            </w:r>
          </w:p>
        </w:tc>
      </w:tr>
      <w:tr w:rsidR="007A0256" w:rsidRPr="00556B16" w:rsidTr="00430BB7">
        <w:trPr>
          <w:trHeight w:val="520"/>
        </w:trPr>
        <w:tc>
          <w:tcPr>
            <w:tcW w:w="3642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after="0" w:line="276" w:lineRule="auto"/>
              <w:ind w:left="202" w:right="1060" w:hanging="3"/>
              <w:contextualSpacing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Point</w:t>
            </w:r>
            <w:r w:rsidRPr="00556B16">
              <w:rPr>
                <w:rFonts w:ascii="Arial" w:eastAsia="Times New Roman" w:hAnsi="Arial" w:cs="Arial"/>
                <w:b/>
                <w:spacing w:val="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of</w:t>
            </w:r>
            <w:r w:rsidRPr="00556B16">
              <w:rPr>
                <w:rFonts w:ascii="Arial" w:eastAsia="Times New Roman" w:hAnsi="Arial" w:cs="Arial"/>
                <w:b/>
                <w:spacing w:val="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Contact</w:t>
            </w:r>
            <w:r w:rsidRPr="00556B16">
              <w:rPr>
                <w:rFonts w:ascii="Arial" w:eastAsia="Times New Roman" w:hAnsi="Arial" w:cs="Arial"/>
                <w:b/>
                <w:spacing w:val="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Kementerian/Lembaga</w:t>
            </w:r>
          </w:p>
        </w:tc>
        <w:tc>
          <w:tcPr>
            <w:tcW w:w="10367" w:type="dxa"/>
          </w:tcPr>
          <w:p w:rsidR="007A0256" w:rsidRPr="00556B16" w:rsidRDefault="007A0256" w:rsidP="007A0256">
            <w:pPr>
              <w:widowControl w:val="0"/>
              <w:autoSpaceDE w:val="0"/>
              <w:autoSpaceDN w:val="0"/>
              <w:spacing w:before="133" w:after="0" w:line="276" w:lineRule="auto"/>
              <w:ind w:left="297"/>
              <w:contextualSpacing/>
              <w:rPr>
                <w:rFonts w:ascii="Arial" w:eastAsia="Times New Roman" w:hAnsi="Arial" w:cs="Arial"/>
                <w:lang w:val="id"/>
              </w:rPr>
            </w:pPr>
            <w:r w:rsidRPr="00556B16">
              <w:rPr>
                <w:rFonts w:ascii="Arial" w:eastAsia="Times New Roman" w:hAnsi="Arial" w:cs="Arial"/>
                <w:lang w:val="id"/>
              </w:rPr>
              <w:t>:</w:t>
            </w:r>
            <w:r w:rsidRPr="00556B16">
              <w:rPr>
                <w:rFonts w:ascii="Arial" w:eastAsia="Times New Roman" w:hAnsi="Arial" w:cs="Arial"/>
                <w:spacing w:val="-1"/>
                <w:lang w:val="id"/>
              </w:rPr>
              <w:t xml:space="preserve"> </w:t>
            </w:r>
          </w:p>
        </w:tc>
      </w:tr>
    </w:tbl>
    <w:p w:rsidR="003C50CB" w:rsidRPr="00556B16" w:rsidRDefault="003C50CB">
      <w:pPr>
        <w:rPr>
          <w:rFonts w:ascii="Arial" w:hAnsi="Arial" w:cs="Arial"/>
          <w:b/>
          <w:lang w:val="en-US"/>
        </w:rPr>
      </w:pPr>
    </w:p>
    <w:tbl>
      <w:tblPr>
        <w:tblW w:w="138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409"/>
        <w:gridCol w:w="2154"/>
        <w:gridCol w:w="1957"/>
        <w:gridCol w:w="1842"/>
        <w:gridCol w:w="1843"/>
        <w:gridCol w:w="1843"/>
      </w:tblGrid>
      <w:tr w:rsidR="00CF4B52" w:rsidRPr="00556B16" w:rsidTr="00CF4B52">
        <w:trPr>
          <w:trHeight w:val="554"/>
          <w:tblHeader/>
        </w:trPr>
        <w:tc>
          <w:tcPr>
            <w:tcW w:w="1843" w:type="dxa"/>
            <w:shd w:val="clear" w:color="auto" w:fill="D9D9D9"/>
            <w:vAlign w:val="center"/>
          </w:tcPr>
          <w:p w:rsidR="00CF4B52" w:rsidRPr="00556B16" w:rsidRDefault="00CF4B52" w:rsidP="006B33C3">
            <w:pPr>
              <w:widowControl w:val="0"/>
              <w:autoSpaceDE w:val="0"/>
              <w:autoSpaceDN w:val="0"/>
              <w:spacing w:after="0" w:line="270" w:lineRule="atLeast"/>
              <w:ind w:left="140" w:right="84" w:hanging="23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Penanggung</w:t>
            </w:r>
            <w:r w:rsidRPr="00556B16">
              <w:rPr>
                <w:rFonts w:ascii="Arial" w:eastAsia="Times New Roman" w:hAnsi="Arial" w:cs="Arial"/>
                <w:b/>
                <w:spacing w:val="-64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Jawab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before="2" w:after="0" w:line="240" w:lineRule="auto"/>
              <w:ind w:left="220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Ukuran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Keberhasilan</w:t>
            </w:r>
          </w:p>
        </w:tc>
        <w:tc>
          <w:tcPr>
            <w:tcW w:w="2154" w:type="dxa"/>
            <w:shd w:val="clear" w:color="auto" w:fill="D9D9D9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before="2" w:after="0" w:line="240" w:lineRule="auto"/>
              <w:ind w:left="278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B06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(2023)</w:t>
            </w:r>
          </w:p>
        </w:tc>
        <w:tc>
          <w:tcPr>
            <w:tcW w:w="1957" w:type="dxa"/>
            <w:shd w:val="clear" w:color="auto" w:fill="D9D9D9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before="2" w:after="0" w:line="240" w:lineRule="auto"/>
              <w:ind w:left="268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B12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(2023)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before="2" w:after="0" w:line="240" w:lineRule="auto"/>
              <w:ind w:left="268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B18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(2024)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before="2" w:after="0" w:line="240" w:lineRule="auto"/>
              <w:ind w:left="270"/>
              <w:jc w:val="center"/>
              <w:rPr>
                <w:rFonts w:ascii="Arial" w:eastAsia="Times New Roman" w:hAnsi="Arial" w:cs="Arial"/>
                <w:b/>
                <w:lang w:val="id"/>
              </w:rPr>
            </w:pPr>
            <w:r w:rsidRPr="00556B16">
              <w:rPr>
                <w:rFonts w:ascii="Arial" w:eastAsia="Times New Roman" w:hAnsi="Arial" w:cs="Arial"/>
                <w:b/>
                <w:lang w:val="id"/>
              </w:rPr>
              <w:t>B24</w:t>
            </w:r>
            <w:r w:rsidRPr="00556B16">
              <w:rPr>
                <w:rFonts w:ascii="Arial" w:eastAsia="Times New Roman" w:hAnsi="Arial" w:cs="Arial"/>
                <w:b/>
                <w:spacing w:val="-1"/>
                <w:lang w:val="id"/>
              </w:rPr>
              <w:t xml:space="preserve"> </w:t>
            </w:r>
            <w:r w:rsidRPr="00556B16">
              <w:rPr>
                <w:rFonts w:ascii="Arial" w:eastAsia="Times New Roman" w:hAnsi="Arial" w:cs="Arial"/>
                <w:b/>
                <w:lang w:val="id"/>
              </w:rPr>
              <w:t>(2024)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F4B52" w:rsidRPr="00CF4B52" w:rsidRDefault="00CF4B52" w:rsidP="00CF4B52">
            <w:pPr>
              <w:widowControl w:val="0"/>
              <w:autoSpaceDE w:val="0"/>
              <w:autoSpaceDN w:val="0"/>
              <w:spacing w:before="2" w:after="0" w:line="240" w:lineRule="auto"/>
              <w:ind w:left="270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 xml:space="preserve">Data </w:t>
            </w:r>
            <w:proofErr w:type="spellStart"/>
            <w:r>
              <w:rPr>
                <w:rFonts w:ascii="Arial" w:eastAsia="Times New Roman" w:hAnsi="Arial" w:cs="Arial"/>
                <w:b/>
                <w:lang w:val="en-US"/>
              </w:rPr>
              <w:t>Dukung</w:t>
            </w:r>
            <w:proofErr w:type="spellEnd"/>
          </w:p>
        </w:tc>
      </w:tr>
      <w:tr w:rsidR="00CF4B52" w:rsidRPr="00556B16" w:rsidTr="00CF4B52">
        <w:trPr>
          <w:trHeight w:val="1917"/>
        </w:trPr>
        <w:tc>
          <w:tcPr>
            <w:tcW w:w="1843" w:type="dxa"/>
            <w:vMerge w:val="restart"/>
            <w:vAlign w:val="center"/>
          </w:tcPr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right="303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556B16">
              <w:rPr>
                <w:rFonts w:ascii="Arial" w:eastAsia="Times New Roman" w:hAnsi="Arial" w:cs="Arial"/>
                <w:b/>
                <w:lang w:val="en-US"/>
              </w:rPr>
              <w:t>Kementerian Dalam Negeri</w:t>
            </w:r>
          </w:p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2409" w:type="dxa"/>
          </w:tcPr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Terpublikasi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secara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rincinya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keuangan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melalui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website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2154" w:type="dxa"/>
          </w:tcPr>
          <w:p w:rsidR="00CF4B52" w:rsidRPr="00556B16" w:rsidRDefault="00CF4B52" w:rsidP="00A84B97">
            <w:pPr>
              <w:ind w:left="146"/>
              <w:rPr>
                <w:rFonts w:ascii="Arial" w:hAnsi="Arial" w:cs="Arial"/>
                <w:lang w:val="en-US"/>
              </w:rPr>
            </w:pP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Pembentukan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tim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Pejabat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Pengelola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Informasi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dan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Dokumentasi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(PPID) di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tingkat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957" w:type="dxa"/>
          </w:tcPr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Adanya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kesepakatan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antara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mitra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daerah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dengan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perangkat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dalam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penguatan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keterbukaan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informasi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publik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Pr="00556B16" w:rsidRDefault="00CF4B52" w:rsidP="00327ED6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Arial" w:eastAsia="Times New Roman" w:hAnsi="Arial" w:cs="Arial"/>
                <w:lang w:val="en-US"/>
              </w:rPr>
            </w:pPr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Pemerintah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mempublikasi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keuangan</w:t>
            </w:r>
            <w:proofErr w:type="spellEnd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56B16">
              <w:rPr>
                <w:rFonts w:ascii="Arial" w:hAnsi="Arial" w:cs="Arial"/>
                <w:color w:val="00000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</w:tcPr>
          <w:p w:rsidR="00CF4B52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CF4B52" w:rsidRPr="00556B16" w:rsidRDefault="00CF4B52" w:rsidP="00A84B97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Arial" w:hAnsi="Arial" w:cs="Arial"/>
                <w:color w:val="000000"/>
                <w:shd w:val="clear" w:color="auto" w:fill="FFFFFF"/>
              </w:rPr>
            </w:pPr>
            <w:bookmarkStart w:id="2" w:name="_GoBack"/>
            <w:bookmarkEnd w:id="2"/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Merge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2409" w:type="dxa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eastAsia="Times New Roman" w:hAnsi="Arial" w:cs="Arial"/>
                <w:lang w:val="en-US"/>
              </w:rPr>
            </w:pPr>
          </w:p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Terpublikasinya</w:t>
            </w:r>
            <w:proofErr w:type="spellEnd"/>
            <w:r w:rsidRPr="00556B16">
              <w:rPr>
                <w:rFonts w:ascii="Arial" w:eastAsia="Times New Roman" w:hAnsi="Arial" w:cs="Arial"/>
                <w:lang w:val="en-US"/>
              </w:rPr>
              <w:t xml:space="preserve"> informasi </w:t>
            </w: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belanja</w:t>
            </w:r>
            <w:proofErr w:type="spellEnd"/>
            <w:r w:rsidRPr="00556B16">
              <w:rPr>
                <w:rFonts w:ascii="Arial" w:eastAsia="Times New Roman" w:hAnsi="Arial" w:cs="Arial"/>
                <w:lang w:val="en-US"/>
              </w:rPr>
              <w:t xml:space="preserve"> pengadaan barang/</w:t>
            </w: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jasa</w:t>
            </w:r>
            <w:proofErr w:type="spellEnd"/>
            <w:r w:rsidRPr="00556B16">
              <w:rPr>
                <w:rFonts w:ascii="Arial" w:eastAsia="Times New Roman" w:hAnsi="Arial" w:cs="Arial"/>
                <w:lang w:val="en-US"/>
              </w:rPr>
              <w:t xml:space="preserve"> melalui </w:t>
            </w: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kanal</w:t>
            </w:r>
            <w:proofErr w:type="spellEnd"/>
            <w:r w:rsidRPr="00556B16">
              <w:rPr>
                <w:rFonts w:ascii="Arial" w:eastAsia="Times New Roman" w:hAnsi="Arial" w:cs="Arial"/>
                <w:lang w:val="en-US"/>
              </w:rPr>
              <w:t xml:space="preserve"> website </w:t>
            </w: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pemerintahan</w:t>
            </w:r>
            <w:proofErr w:type="spellEnd"/>
            <w:r w:rsidRPr="00556B16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556B16">
              <w:rPr>
                <w:rFonts w:ascii="Arial" w:eastAsia="Times New Roman" w:hAnsi="Arial" w:cs="Arial"/>
                <w:lang w:val="en-US"/>
              </w:rPr>
              <w:t>desa</w:t>
            </w:r>
            <w:proofErr w:type="spellEnd"/>
          </w:p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154" w:type="dxa"/>
            <w:vAlign w:val="center"/>
          </w:tcPr>
          <w:p w:rsidR="00CF4B52" w:rsidRPr="00556B16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eastAsia="Times New Roman" w:hAnsi="Arial" w:cs="Arial"/>
                <w:color w:val="ADAAAA"/>
                <w:lang w:val="id"/>
              </w:rPr>
            </w:pPr>
            <w:r w:rsidRPr="00556B16">
              <w:rPr>
                <w:rFonts w:ascii="Arial" w:eastAsia="Times New Roman" w:hAnsi="Arial" w:cs="Arial"/>
                <w:color w:val="ADAAAA"/>
                <w:lang w:val="id"/>
              </w:rPr>
              <w:t xml:space="preserve"> </w:t>
            </w:r>
          </w:p>
        </w:tc>
        <w:tc>
          <w:tcPr>
            <w:tcW w:w="1957" w:type="dxa"/>
            <w:vAlign w:val="center"/>
          </w:tcPr>
          <w:p w:rsidR="00CF4B52" w:rsidRPr="00556B16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eastAsia="Times New Roman" w:hAnsi="Arial" w:cs="Arial"/>
                <w:lang w:val="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klasifikasi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Pr="00556B16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eastAsia="Times New Roman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umum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  <w:vAlign w:val="center"/>
          </w:tcPr>
          <w:p w:rsidR="00CF4B52" w:rsidRPr="00556B16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Pemerintah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mempublikasi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umum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barang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lastRenderedPageBreak/>
              <w:t>Kementerian Dalam Negeri</w:t>
            </w:r>
          </w:p>
        </w:tc>
        <w:tc>
          <w:tcPr>
            <w:tcW w:w="2409" w:type="dxa"/>
            <w:vAlign w:val="center"/>
          </w:tcPr>
          <w:p w:rsidR="00CF4B52" w:rsidRPr="00556B16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eastAsia="Times New Roman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Mendorong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kanal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lebih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efektif</w:t>
            </w:r>
            <w:proofErr w:type="spellEnd"/>
          </w:p>
        </w:tc>
        <w:tc>
          <w:tcPr>
            <w:tcW w:w="2154" w:type="dxa"/>
            <w:vAlign w:val="center"/>
          </w:tcPr>
          <w:p w:rsidR="00CF4B52" w:rsidRPr="00556B16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eastAsia="Times New Roman" w:hAnsi="Arial" w:cs="Arial"/>
                <w:color w:val="ADAAAA"/>
                <w:lang w:val="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komitmen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perangkat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</w:p>
        </w:tc>
        <w:tc>
          <w:tcPr>
            <w:tcW w:w="1957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2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SOP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</w:p>
        </w:tc>
        <w:tc>
          <w:tcPr>
            <w:tcW w:w="1843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Implementasi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Merge w:val="restart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val="en-US"/>
              </w:rPr>
              <w:t>Organisasi</w:t>
            </w:r>
            <w:proofErr w:type="spellEnd"/>
            <w:r>
              <w:rPr>
                <w:rFonts w:ascii="Arial" w:eastAsia="Times New Roman" w:hAnsi="Arial" w:cs="Arial"/>
                <w:b/>
                <w:lang w:val="en-US"/>
              </w:rPr>
              <w:t xml:space="preserve"> Masyarakat </w:t>
            </w:r>
            <w:proofErr w:type="spellStart"/>
            <w:r>
              <w:rPr>
                <w:rFonts w:ascii="Arial" w:eastAsia="Times New Roman" w:hAnsi="Arial" w:cs="Arial"/>
                <w:b/>
                <w:lang w:val="en-US"/>
              </w:rPr>
              <w:t>Sipil</w:t>
            </w:r>
            <w:proofErr w:type="spellEnd"/>
          </w:p>
        </w:tc>
        <w:tc>
          <w:tcPr>
            <w:tcW w:w="2409" w:type="dxa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Terpublikasi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secara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rincinya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melalui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website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2154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Pendampingan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penguatan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keterbukaan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publik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pembentukan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PPID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957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Pendampingan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daftar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publik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klasifikasi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publik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Pendampingan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penatausahaan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pencatatan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pendapatan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Pemereintah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mempublikasi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Merge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2409" w:type="dxa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Terpublikasinya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informasi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belanja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barang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melalui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kanal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website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2154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Peningkatan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kapasitas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kepada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PPID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957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Pendampingan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belanja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barang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matrik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belanja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Pemerintah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mempublikasi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umum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belanja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setiap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tahunnya</w:t>
            </w:r>
            <w:proofErr w:type="spellEnd"/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Merge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2409" w:type="dxa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Mendorong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kanal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lebih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efektif</w:t>
            </w:r>
            <w:proofErr w:type="spellEnd"/>
          </w:p>
        </w:tc>
        <w:tc>
          <w:tcPr>
            <w:tcW w:w="2154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Pendampingan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Perangkat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pembentukan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</w:p>
        </w:tc>
        <w:tc>
          <w:tcPr>
            <w:tcW w:w="1957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Peningkatakan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kapasitas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perangkat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tingkat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penyusunan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Standar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Operational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Prosedur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pengelolaan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pengaduan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43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F4B52" w:rsidRPr="00556B16" w:rsidTr="00CF4B52">
        <w:trPr>
          <w:trHeight w:val="1817"/>
        </w:trPr>
        <w:tc>
          <w:tcPr>
            <w:tcW w:w="1843" w:type="dxa"/>
            <w:vMerge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10" w:right="303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2409" w:type="dxa"/>
            <w:vAlign w:val="center"/>
          </w:tcPr>
          <w:p w:rsidR="00CF4B52" w:rsidRDefault="00CF4B52" w:rsidP="007A0256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Penguatan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warga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pengawasan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2154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08" w:right="12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kelompok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masyarakat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sipil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aktif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mengawasi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957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Tersedianya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modul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pemantauan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sistem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2" w:type="dxa"/>
            <w:vAlign w:val="center"/>
          </w:tcPr>
          <w:p w:rsidR="00CF4B52" w:rsidRDefault="00CF4B52" w:rsidP="007A7035">
            <w:pPr>
              <w:widowControl w:val="0"/>
              <w:autoSpaceDE w:val="0"/>
              <w:autoSpaceDN w:val="0"/>
              <w:spacing w:after="0" w:line="240" w:lineRule="auto"/>
              <w:ind w:left="14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Peningkatan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Kapasitas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warga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pengawasan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sistem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keuangan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desa</w:t>
            </w:r>
            <w:proofErr w:type="spellEnd"/>
          </w:p>
        </w:tc>
        <w:tc>
          <w:tcPr>
            <w:tcW w:w="1843" w:type="dxa"/>
            <w:vAlign w:val="center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</w:tcPr>
          <w:p w:rsidR="00CF4B52" w:rsidRDefault="00CF4B52" w:rsidP="00556B16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A0256" w:rsidRPr="00556B16" w:rsidRDefault="007A0256" w:rsidP="00556B16">
      <w:pPr>
        <w:rPr>
          <w:rFonts w:ascii="Arial" w:hAnsi="Arial" w:cs="Arial"/>
          <w:lang w:val="en-US"/>
        </w:rPr>
      </w:pPr>
    </w:p>
    <w:sectPr w:rsidR="007A0256" w:rsidRPr="00556B16" w:rsidSect="007A02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F7631"/>
    <w:multiLevelType w:val="hybridMultilevel"/>
    <w:tmpl w:val="68AA97DE"/>
    <w:lvl w:ilvl="0" w:tplc="AA84238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8" w:hanging="360"/>
      </w:pPr>
    </w:lvl>
    <w:lvl w:ilvl="2" w:tplc="3809001B" w:tentative="1">
      <w:start w:val="1"/>
      <w:numFmt w:val="lowerRoman"/>
      <w:lvlText w:val="%3."/>
      <w:lvlJc w:val="right"/>
      <w:pPr>
        <w:ind w:left="1908" w:hanging="180"/>
      </w:pPr>
    </w:lvl>
    <w:lvl w:ilvl="3" w:tplc="3809000F" w:tentative="1">
      <w:start w:val="1"/>
      <w:numFmt w:val="decimal"/>
      <w:lvlText w:val="%4."/>
      <w:lvlJc w:val="left"/>
      <w:pPr>
        <w:ind w:left="2628" w:hanging="360"/>
      </w:pPr>
    </w:lvl>
    <w:lvl w:ilvl="4" w:tplc="38090019" w:tentative="1">
      <w:start w:val="1"/>
      <w:numFmt w:val="lowerLetter"/>
      <w:lvlText w:val="%5."/>
      <w:lvlJc w:val="left"/>
      <w:pPr>
        <w:ind w:left="3348" w:hanging="360"/>
      </w:pPr>
    </w:lvl>
    <w:lvl w:ilvl="5" w:tplc="3809001B" w:tentative="1">
      <w:start w:val="1"/>
      <w:numFmt w:val="lowerRoman"/>
      <w:lvlText w:val="%6."/>
      <w:lvlJc w:val="right"/>
      <w:pPr>
        <w:ind w:left="4068" w:hanging="180"/>
      </w:pPr>
    </w:lvl>
    <w:lvl w:ilvl="6" w:tplc="3809000F" w:tentative="1">
      <w:start w:val="1"/>
      <w:numFmt w:val="decimal"/>
      <w:lvlText w:val="%7."/>
      <w:lvlJc w:val="left"/>
      <w:pPr>
        <w:ind w:left="4788" w:hanging="360"/>
      </w:pPr>
    </w:lvl>
    <w:lvl w:ilvl="7" w:tplc="38090019" w:tentative="1">
      <w:start w:val="1"/>
      <w:numFmt w:val="lowerLetter"/>
      <w:lvlText w:val="%8."/>
      <w:lvlJc w:val="left"/>
      <w:pPr>
        <w:ind w:left="5508" w:hanging="360"/>
      </w:pPr>
    </w:lvl>
    <w:lvl w:ilvl="8" w:tplc="3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6F111FBE"/>
    <w:multiLevelType w:val="hybridMultilevel"/>
    <w:tmpl w:val="ACF4B00A"/>
    <w:lvl w:ilvl="0" w:tplc="7494BA9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8" w:hanging="360"/>
      </w:pPr>
    </w:lvl>
    <w:lvl w:ilvl="2" w:tplc="3809001B" w:tentative="1">
      <w:start w:val="1"/>
      <w:numFmt w:val="lowerRoman"/>
      <w:lvlText w:val="%3."/>
      <w:lvlJc w:val="right"/>
      <w:pPr>
        <w:ind w:left="1908" w:hanging="180"/>
      </w:pPr>
    </w:lvl>
    <w:lvl w:ilvl="3" w:tplc="3809000F" w:tentative="1">
      <w:start w:val="1"/>
      <w:numFmt w:val="decimal"/>
      <w:lvlText w:val="%4."/>
      <w:lvlJc w:val="left"/>
      <w:pPr>
        <w:ind w:left="2628" w:hanging="360"/>
      </w:pPr>
    </w:lvl>
    <w:lvl w:ilvl="4" w:tplc="38090019" w:tentative="1">
      <w:start w:val="1"/>
      <w:numFmt w:val="lowerLetter"/>
      <w:lvlText w:val="%5."/>
      <w:lvlJc w:val="left"/>
      <w:pPr>
        <w:ind w:left="3348" w:hanging="360"/>
      </w:pPr>
    </w:lvl>
    <w:lvl w:ilvl="5" w:tplc="3809001B" w:tentative="1">
      <w:start w:val="1"/>
      <w:numFmt w:val="lowerRoman"/>
      <w:lvlText w:val="%6."/>
      <w:lvlJc w:val="right"/>
      <w:pPr>
        <w:ind w:left="4068" w:hanging="180"/>
      </w:pPr>
    </w:lvl>
    <w:lvl w:ilvl="6" w:tplc="3809000F" w:tentative="1">
      <w:start w:val="1"/>
      <w:numFmt w:val="decimal"/>
      <w:lvlText w:val="%7."/>
      <w:lvlJc w:val="left"/>
      <w:pPr>
        <w:ind w:left="4788" w:hanging="360"/>
      </w:pPr>
    </w:lvl>
    <w:lvl w:ilvl="7" w:tplc="38090019" w:tentative="1">
      <w:start w:val="1"/>
      <w:numFmt w:val="lowerLetter"/>
      <w:lvlText w:val="%8."/>
      <w:lvlJc w:val="left"/>
      <w:pPr>
        <w:ind w:left="5508" w:hanging="360"/>
      </w:pPr>
    </w:lvl>
    <w:lvl w:ilvl="8" w:tplc="3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79421DE6"/>
    <w:multiLevelType w:val="hybridMultilevel"/>
    <w:tmpl w:val="7C0C514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56"/>
    <w:rsid w:val="001827AE"/>
    <w:rsid w:val="0027075C"/>
    <w:rsid w:val="002D4449"/>
    <w:rsid w:val="00327ED6"/>
    <w:rsid w:val="003A52BD"/>
    <w:rsid w:val="003C50CB"/>
    <w:rsid w:val="003C6218"/>
    <w:rsid w:val="00527903"/>
    <w:rsid w:val="00556B16"/>
    <w:rsid w:val="00595F7A"/>
    <w:rsid w:val="006B33C3"/>
    <w:rsid w:val="007A0256"/>
    <w:rsid w:val="007A7035"/>
    <w:rsid w:val="00A52E57"/>
    <w:rsid w:val="00A84B97"/>
    <w:rsid w:val="00B86240"/>
    <w:rsid w:val="00C36573"/>
    <w:rsid w:val="00CF4B52"/>
    <w:rsid w:val="00E8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4524"/>
  <w15:chartTrackingRefBased/>
  <w15:docId w15:val="{755ACEAD-3DE6-4668-BEF5-9E5A4581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A0256"/>
    <w:pPr>
      <w:widowControl w:val="0"/>
      <w:autoSpaceDE w:val="0"/>
      <w:autoSpaceDN w:val="0"/>
      <w:spacing w:after="0" w:line="240" w:lineRule="auto"/>
    </w:pPr>
    <w:rPr>
      <w:rFonts w:ascii="Arial MT" w:eastAsia="Times New Roman" w:hAnsi="Arial MT" w:cs="Arial MT"/>
      <w:lang w:val="id"/>
    </w:rPr>
  </w:style>
  <w:style w:type="paragraph" w:styleId="BodyText">
    <w:name w:val="Body Text"/>
    <w:basedOn w:val="Normal"/>
    <w:link w:val="BodyTextChar"/>
    <w:uiPriority w:val="1"/>
    <w:qFormat/>
    <w:rsid w:val="007A0256"/>
    <w:pPr>
      <w:widowControl w:val="0"/>
      <w:autoSpaceDE w:val="0"/>
      <w:autoSpaceDN w:val="0"/>
      <w:spacing w:before="10" w:after="0" w:line="240" w:lineRule="auto"/>
    </w:pPr>
    <w:rPr>
      <w:rFonts w:ascii="Arial" w:eastAsia="Times New Roman" w:hAnsi="Arial" w:cs="Arial"/>
      <w:b/>
      <w:bCs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7A0256"/>
    <w:rPr>
      <w:rFonts w:ascii="Arial" w:eastAsia="Times New Roman" w:hAnsi="Arial" w:cs="Arial"/>
      <w:b/>
      <w:bCs/>
      <w:lang w:val="id"/>
    </w:rPr>
  </w:style>
  <w:style w:type="paragraph" w:styleId="ListParagraph">
    <w:name w:val="List Paragraph"/>
    <w:basedOn w:val="Normal"/>
    <w:uiPriority w:val="34"/>
    <w:qFormat/>
    <w:rsid w:val="00A52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2022-11-10T11:35:00Z</dcterms:created>
  <dcterms:modified xsi:type="dcterms:W3CDTF">2022-12-07T10:44:00Z</dcterms:modified>
</cp:coreProperties>
</file>