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13260" w14:textId="77777777" w:rsidR="00D90DE3" w:rsidRPr="0018281F" w:rsidRDefault="0018281F" w:rsidP="00B977AF">
      <w:pPr>
        <w:spacing w:after="120"/>
        <w:ind w:left="0" w:hanging="2"/>
        <w:contextualSpacing/>
        <w:jc w:val="center"/>
        <w:rPr>
          <w:rFonts w:ascii="Arial" w:eastAsia="Cambria" w:hAnsi="Arial" w:cs="Arial"/>
          <w:color w:val="000000"/>
          <w:sz w:val="22"/>
          <w:szCs w:val="22"/>
        </w:rPr>
      </w:pPr>
      <w:r w:rsidRPr="0018281F">
        <w:rPr>
          <w:rFonts w:ascii="Arial" w:eastAsia="Cambria" w:hAnsi="Arial" w:cs="Arial"/>
          <w:b/>
          <w:color w:val="000000"/>
          <w:sz w:val="22"/>
          <w:szCs w:val="22"/>
        </w:rPr>
        <w:t>MATRIKS TARGET CAPAIAN</w:t>
      </w:r>
    </w:p>
    <w:p w14:paraId="51B6563B" w14:textId="77777777" w:rsidR="00D90DE3" w:rsidRPr="0018281F" w:rsidRDefault="0018281F" w:rsidP="00B977AF">
      <w:pPr>
        <w:spacing w:after="120"/>
        <w:ind w:left="0" w:hanging="2"/>
        <w:contextualSpacing/>
        <w:jc w:val="center"/>
        <w:rPr>
          <w:rFonts w:ascii="Arial" w:eastAsia="Cambria" w:hAnsi="Arial" w:cs="Arial"/>
          <w:color w:val="000000"/>
          <w:sz w:val="22"/>
          <w:szCs w:val="22"/>
        </w:rPr>
      </w:pPr>
      <w:r w:rsidRPr="0018281F">
        <w:rPr>
          <w:rFonts w:ascii="Arial" w:eastAsia="Cambria" w:hAnsi="Arial" w:cs="Arial"/>
          <w:b/>
          <w:color w:val="000000"/>
          <w:sz w:val="22"/>
          <w:szCs w:val="22"/>
        </w:rPr>
        <w:t>USULAN RENCANA AKSI NASIONAL</w:t>
      </w:r>
      <w:r w:rsidRPr="0018281F">
        <w:rPr>
          <w:rFonts w:ascii="Arial" w:eastAsia="Cambria" w:hAnsi="Arial" w:cs="Arial"/>
          <w:b/>
          <w:color w:val="000000"/>
          <w:sz w:val="22"/>
          <w:szCs w:val="22"/>
        </w:rPr>
        <w:br/>
        <w:t>OPEN GOVERNMENT INDONESIA 2023-2024</w:t>
      </w:r>
    </w:p>
    <w:tbl>
      <w:tblPr>
        <w:tblStyle w:val="a"/>
        <w:tblW w:w="14028" w:type="dxa"/>
        <w:tblLayout w:type="fixed"/>
        <w:tblLook w:val="0000" w:firstRow="0" w:lastRow="0" w:firstColumn="0" w:lastColumn="0" w:noHBand="0" w:noVBand="0"/>
      </w:tblPr>
      <w:tblGrid>
        <w:gridCol w:w="1723"/>
        <w:gridCol w:w="2017"/>
        <w:gridCol w:w="2017"/>
        <w:gridCol w:w="2039"/>
        <w:gridCol w:w="1559"/>
        <w:gridCol w:w="1559"/>
        <w:gridCol w:w="1551"/>
        <w:gridCol w:w="1563"/>
      </w:tblGrid>
      <w:tr w:rsidR="00D90DE3" w14:paraId="42646B71" w14:textId="77777777" w:rsidTr="00A679B7">
        <w:trPr>
          <w:trHeight w:val="373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14:paraId="5B16E89A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1" w:hanging="3"/>
              <w:jc w:val="center"/>
              <w:rPr>
                <w:rFonts w:ascii="Cambria" w:eastAsia="Cambria" w:hAnsi="Cambria" w:cs="Cambria"/>
                <w:color w:val="000000"/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14:paraId="18E64D9D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14:paraId="563C4891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14:paraId="61B8B5EB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27F102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5559E23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14:paraId="00A07857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73549FE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D90DE3" w14:paraId="0777A363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AAF0C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Komitmen</w:t>
            </w:r>
          </w:p>
        </w:tc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A2B2F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 xml:space="preserve">: </w:t>
            </w:r>
          </w:p>
        </w:tc>
      </w:tr>
      <w:tr w:rsidR="00D90DE3" w14:paraId="63E99E39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3C371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Kementerian/Lembaga Penanggung Jawab</w:t>
            </w:r>
          </w:p>
        </w:tc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D7B8C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 xml:space="preserve">: </w:t>
            </w:r>
          </w:p>
        </w:tc>
      </w:tr>
      <w:tr w:rsidR="00D90DE3" w14:paraId="38B08DE0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7CDEC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Kementerian/Lembaga Terkait</w:t>
            </w:r>
          </w:p>
        </w:tc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388B6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 xml:space="preserve">: </w:t>
            </w:r>
          </w:p>
        </w:tc>
      </w:tr>
      <w:tr w:rsidR="00D90DE3" w14:paraId="47DFDF2F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FA99B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Bappenas</w:t>
            </w:r>
          </w:p>
        </w:tc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A9A57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 xml:space="preserve">: </w:t>
            </w:r>
          </w:p>
        </w:tc>
      </w:tr>
      <w:tr w:rsidR="00D90DE3" w14:paraId="7C4A9B13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F759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CSO Mitra</w:t>
            </w:r>
          </w:p>
        </w:tc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AF309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 xml:space="preserve">: </w:t>
            </w:r>
          </w:p>
        </w:tc>
      </w:tr>
      <w:tr w:rsidR="00D90DE3" w14:paraId="5589DD80" w14:textId="77777777" w:rsidTr="00A679B7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C1D04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b/>
                <w:color w:val="000000"/>
                <w:sz w:val="22"/>
              </w:rPr>
              <w:t>Point of Contact Kementerian/Lembaga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1F8B3" w14:textId="77777777" w:rsidR="00D90DE3" w:rsidRPr="0018281F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Arial" w:eastAsia="Cambria" w:hAnsi="Arial" w:cs="Arial"/>
                <w:color w:val="000000"/>
                <w:sz w:val="22"/>
              </w:rPr>
            </w:pPr>
            <w:r w:rsidRPr="0018281F">
              <w:rPr>
                <w:rFonts w:ascii="Arial" w:eastAsia="Cambria" w:hAnsi="Arial" w:cs="Arial"/>
                <w:color w:val="000000"/>
                <w:sz w:val="22"/>
              </w:rPr>
              <w:t>: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EA121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2802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3B756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D1EAE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EDB24" w14:textId="77777777" w:rsidR="00D90DE3" w:rsidRDefault="00D90D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14:paraId="25036725" w14:textId="77777777" w:rsidR="00D90DE3" w:rsidRDefault="00D90DE3">
      <w:pPr>
        <w:spacing w:after="120"/>
        <w:ind w:left="0" w:hanging="2"/>
        <w:jc w:val="both"/>
        <w:rPr>
          <w:rFonts w:ascii="Cambria" w:eastAsia="Cambria" w:hAnsi="Cambria" w:cs="Cambria"/>
          <w:color w:val="000000"/>
        </w:rPr>
      </w:pPr>
    </w:p>
    <w:p w14:paraId="0E98C2A6" w14:textId="77777777" w:rsidR="00D90DE3" w:rsidRDefault="00D90DE3">
      <w:pPr>
        <w:spacing w:after="120"/>
        <w:ind w:left="0" w:hanging="2"/>
        <w:jc w:val="both"/>
        <w:rPr>
          <w:rFonts w:ascii="Cambria" w:eastAsia="Cambria" w:hAnsi="Cambria" w:cs="Cambria"/>
          <w:color w:val="000000"/>
        </w:rPr>
      </w:pPr>
    </w:p>
    <w:tbl>
      <w:tblPr>
        <w:tblStyle w:val="a0"/>
        <w:tblW w:w="1423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828"/>
        <w:gridCol w:w="1459"/>
        <w:gridCol w:w="2141"/>
        <w:gridCol w:w="2255"/>
        <w:gridCol w:w="1691"/>
        <w:gridCol w:w="1886"/>
        <w:gridCol w:w="1600"/>
        <w:gridCol w:w="1373"/>
      </w:tblGrid>
      <w:tr w:rsidR="00D90DE3" w14:paraId="2E901974" w14:textId="77777777" w:rsidTr="0018281F">
        <w:trPr>
          <w:trHeight w:val="630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0035E" w14:textId="77777777" w:rsidR="00D90DE3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Sasaran Keberhasilan</w:t>
            </w:r>
            <w:r w:rsidR="00B45048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(Dapat diisi sesuai dengan “Output yang diharapkan” </w:t>
            </w:r>
            <w:r w:rsid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yang 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>terdapat dalam Milestone OGP)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DF54F" w14:textId="77777777" w:rsidR="00B45048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Penanggung Jawab</w:t>
            </w:r>
            <w:r w:rsidR="00B45048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</w:t>
            </w:r>
          </w:p>
          <w:p w14:paraId="34F8881B" w14:textId="77777777" w:rsidR="00D90DE3" w:rsidRPr="00B45048" w:rsidRDefault="00B45048" w:rsidP="00B450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Chars="-39" w:left="-92" w:hanging="2"/>
              <w:jc w:val="center"/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</w:pPr>
            <w:r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>(Diisi dengan K/L atau OMS terkait)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8A3453" w14:textId="77777777" w:rsidR="00D90DE3" w:rsidRPr="00B45048" w:rsidRDefault="0018281F" w:rsidP="00B4504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  <w:lang w:val="en-ID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Ukuran Keberhasilan</w:t>
            </w:r>
            <w:r w:rsidR="00B45048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>(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  <w:lang w:val="id-ID"/>
              </w:rPr>
              <w:t xml:space="preserve">Merupakan tujuan akhir yang perlu dilakukan dalam mencapai </w:t>
            </w:r>
            <w:r w:rsidR="00B45048" w:rsidRPr="00B45048">
              <w:rPr>
                <w:rFonts w:ascii="Cambria" w:eastAsia="Cambria" w:hAnsi="Cambria" w:cs="Cambria"/>
                <w:i/>
                <w:iCs/>
                <w:color w:val="000000"/>
                <w:sz w:val="22"/>
                <w:szCs w:val="22"/>
                <w:lang w:val="id-ID"/>
              </w:rPr>
              <w:t>output/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  <w:lang w:val="id-ID"/>
              </w:rPr>
              <w:t>Sasaran Keberhasilan</w:t>
            </w:r>
            <w:r w:rsidR="00B45048" w:rsidRPr="00B45048">
              <w:rPr>
                <w:rFonts w:ascii="Cambria" w:eastAsia="Cambria" w:hAnsi="Cambria" w:cs="Cambria"/>
                <w:i/>
                <w:color w:val="000000"/>
                <w:sz w:val="22"/>
                <w:szCs w:val="22"/>
                <w:lang w:val="en-ID"/>
              </w:rPr>
              <w:t>)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0616AF" w14:textId="77777777" w:rsidR="00D90DE3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B06 (202</w:t>
            </w:r>
            <w:r w:rsidR="00F000C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1432A" w14:textId="77777777" w:rsidR="00D90DE3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B12 (202</w:t>
            </w:r>
            <w:r w:rsidR="00F000C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3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A8B63" w14:textId="77777777" w:rsidR="00D90DE3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B18 (202</w:t>
            </w:r>
            <w:r w:rsidR="00F000C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E2025F" w14:textId="77777777" w:rsidR="00D90DE3" w:rsidRDefault="001828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B24 (202</w:t>
            </w:r>
            <w:r w:rsidR="00F000C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1D333" w14:textId="77777777" w:rsidR="00D90DE3" w:rsidRPr="00F000C2" w:rsidRDefault="0018281F" w:rsidP="00F000C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Chars="-29" w:left="-68" w:right="-54" w:hanging="2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Data Pendukung</w:t>
            </w:r>
            <w:r w:rsidR="00F000C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D367F" w14:paraId="4AB663FC" w14:textId="77777777" w:rsidTr="0018281F">
        <w:trPr>
          <w:cantSplit/>
          <w:trHeight w:val="630"/>
        </w:trPr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2D4D62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FE8511" w14:textId="7603985A" w:rsidR="00AD367F" w:rsidRPr="000D634E" w:rsidRDefault="00242D40" w:rsidP="000D634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Kemenkopolhukam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439633" w14:textId="58B8ACC6" w:rsidR="00AD367F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Terlaksananya koordinasi antar stakeholder terkait untuk penyusunan RUU KKR 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E5DEC5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006E8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B5DE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8ED958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34DAB1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 </w:t>
            </w:r>
          </w:p>
        </w:tc>
      </w:tr>
      <w:tr w:rsidR="00AD367F" w14:paraId="2DB10B67" w14:textId="77777777" w:rsidTr="0018281F">
        <w:trPr>
          <w:cantSplit/>
          <w:trHeight w:val="630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6906A" w14:textId="77777777" w:rsidR="00AD367F" w:rsidRDefault="00AD367F">
            <w:pPr>
              <w:widowControl w:val="0"/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7F127E" w14:textId="77777777" w:rsidR="00AD367F" w:rsidRDefault="00AD367F">
            <w:pPr>
              <w:widowControl w:val="0"/>
              <w:spacing w:line="240" w:lineRule="auto"/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53967" w14:textId="47079C3F" w:rsidR="00AD367F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Ter</w:t>
            </w:r>
            <w:r w:rsidR="00202BF5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susunnya kajian untuk RUU KKR 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A7DEC9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1AB1F7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2E9E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4B2DBB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6199B" w14:textId="77777777" w:rsidR="00AD367F" w:rsidRDefault="00AD367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 </w:t>
            </w:r>
          </w:p>
        </w:tc>
      </w:tr>
      <w:tr w:rsidR="00242D40" w14:paraId="41A7AD39" w14:textId="77777777" w:rsidTr="0018281F">
        <w:trPr>
          <w:cantSplit/>
          <w:trHeight w:val="630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967BFA" w14:textId="77777777" w:rsidR="00242D40" w:rsidRDefault="00242D40">
            <w:pPr>
              <w:widowControl w:val="0"/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1EF83D" w14:textId="0A5587E9" w:rsidR="00242D40" w:rsidRPr="00242D40" w:rsidRDefault="00242D40">
            <w:pPr>
              <w:widowControl w:val="0"/>
              <w:spacing w:line="240" w:lineRule="auto"/>
              <w:ind w:left="0" w:hanging="2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Kemenkumham (DJ HAM)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2634E0" w14:textId="0AFDDEFF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Adanya kajian untuk analisis data RUU KKR 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71A78" w14:textId="75DB534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Terlaksananya penyusunan kajian untuk analisis data RUU KKR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4F1DB3" w14:textId="53A4D2AA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Tersedianya kajian untuk analisis data RUU KKR </w:t>
            </w: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332709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6D47EE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6D5021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42D40" w14:paraId="4CABBB7C" w14:textId="77777777" w:rsidTr="0018281F">
        <w:trPr>
          <w:cantSplit/>
          <w:trHeight w:val="630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AD3621" w14:textId="77777777" w:rsidR="00242D40" w:rsidRDefault="00242D40">
            <w:pPr>
              <w:widowControl w:val="0"/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026257" w14:textId="6FE27F74" w:rsidR="00242D40" w:rsidRPr="00242D40" w:rsidRDefault="00242D40" w:rsidP="00242D40">
            <w:pPr>
              <w:widowControl w:val="0"/>
              <w:spacing w:line="240" w:lineRule="auto"/>
              <w:ind w:leftChars="0" w:left="0" w:firstLineChars="0" w:firstLine="0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Kemenkumham (BPHN)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83489E" w14:textId="1533FA92" w:rsidR="00242D40" w:rsidRDefault="008F04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Terlaksananya penyusunan </w:t>
            </w:r>
            <w:r w:rsidR="00B12ACB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kajian untuk RUU KKR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85CB42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D39877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8CDFE1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757BA1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48E81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42D40" w14:paraId="58DC02AB" w14:textId="77777777" w:rsidTr="0018281F">
        <w:trPr>
          <w:cantSplit/>
          <w:trHeight w:val="630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3C4013" w14:textId="77777777" w:rsidR="00242D40" w:rsidRDefault="00242D40">
            <w:pPr>
              <w:widowControl w:val="0"/>
              <w:spacing w:line="276" w:lineRule="auto"/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E72F2F7" w14:textId="5D1292BA" w:rsidR="00242D40" w:rsidRPr="00242D40" w:rsidRDefault="00242D40">
            <w:pPr>
              <w:widowControl w:val="0"/>
              <w:spacing w:line="240" w:lineRule="auto"/>
              <w:ind w:left="0" w:hanging="2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Kemenkumham (DJ PP)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FD44F" w14:textId="6006E9D8" w:rsidR="00242D40" w:rsidRDefault="00517BF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Terlaksananya penyusunan draf RUU KKR </w:t>
            </w:r>
            <w:bookmarkStart w:id="0" w:name="_GoBack"/>
            <w:bookmarkEnd w:id="0"/>
          </w:p>
        </w:tc>
        <w:tc>
          <w:tcPr>
            <w:tcW w:w="2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0A7CE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9239CA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FDDD1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D4FD4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DC34A2" w14:textId="77777777" w:rsidR="00242D40" w:rsidRDefault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42D40" w14:paraId="712AB63F" w14:textId="77777777" w:rsidTr="009E7F1F">
        <w:trPr>
          <w:cantSplit/>
          <w:trHeight w:val="2946"/>
        </w:trPr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F3BD1" w14:textId="77777777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76BE9E" w14:textId="53755B88" w:rsidR="00242D40" w:rsidRPr="000D634E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ind w:left="0" w:hanging="2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OMS  </w:t>
            </w:r>
          </w:p>
        </w:tc>
        <w:tc>
          <w:tcPr>
            <w:tcW w:w="214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97B9508" w14:textId="55DAF304" w:rsidR="00242D40" w:rsidRP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42D40">
              <w:rPr>
                <w:rFonts w:ascii="Cambria" w:hAnsi="Cambria"/>
                <w:sz w:val="22"/>
                <w:szCs w:val="22"/>
              </w:rPr>
              <w:t>Adanya policy paper mengenai KKR dari masyarakat sipil sebagai salah satu dasar pemikiran untuk lahirnya kebijakan penyelesaian pelanggaran berat HAM masa lalu.</w:t>
            </w:r>
          </w:p>
        </w:tc>
        <w:tc>
          <w:tcPr>
            <w:tcW w:w="2255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55112175" w14:textId="52B890A5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t xml:space="preserve">Adanya proses penyusunan </w:t>
            </w:r>
            <w:r w:rsidRPr="002643EC">
              <w:rPr>
                <w:i/>
              </w:rPr>
              <w:t>policy paper</w:t>
            </w:r>
            <w:r>
              <w:t xml:space="preserve"> mengenai KKR dari masyarakat sipil</w:t>
            </w:r>
          </w:p>
        </w:tc>
        <w:tc>
          <w:tcPr>
            <w:tcW w:w="169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D3D5F45" w14:textId="352B1237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Tersedianya </w:t>
            </w: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policy paper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mengenai KKR dari masyarakat sipil untuk diserahkan kepada K/L terkait sebagai rekomendasi draf RUU KKR</w:t>
            </w:r>
          </w:p>
        </w:tc>
        <w:tc>
          <w:tcPr>
            <w:tcW w:w="1886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67CA4C6" w14:textId="77777777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6C9F713" w14:textId="77777777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2609E60" w14:textId="77777777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 </w:t>
            </w:r>
          </w:p>
          <w:p w14:paraId="3D18881E" w14:textId="4FA87BFA" w:rsidR="00242D40" w:rsidRDefault="00242D40" w:rsidP="00242D4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 </w:t>
            </w:r>
          </w:p>
        </w:tc>
      </w:tr>
    </w:tbl>
    <w:p w14:paraId="2172C59C" w14:textId="77777777" w:rsidR="00D90DE3" w:rsidRDefault="00D90DE3">
      <w:pPr>
        <w:spacing w:after="120"/>
        <w:ind w:left="0" w:hanging="2"/>
        <w:rPr>
          <w:rFonts w:ascii="Cambria" w:eastAsia="Cambria" w:hAnsi="Cambria" w:cs="Cambria"/>
          <w:color w:val="000000"/>
          <w:sz w:val="22"/>
          <w:szCs w:val="22"/>
        </w:rPr>
      </w:pPr>
    </w:p>
    <w:sectPr w:rsidR="00D90DE3">
      <w:pgSz w:w="16840" w:h="11900" w:orient="landscape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DE3"/>
    <w:rsid w:val="000D634E"/>
    <w:rsid w:val="0018281F"/>
    <w:rsid w:val="00202BF5"/>
    <w:rsid w:val="00242D40"/>
    <w:rsid w:val="00517BF2"/>
    <w:rsid w:val="008F0468"/>
    <w:rsid w:val="009C0B1B"/>
    <w:rsid w:val="00A679B7"/>
    <w:rsid w:val="00AD367F"/>
    <w:rsid w:val="00B12ACB"/>
    <w:rsid w:val="00B45048"/>
    <w:rsid w:val="00B977AF"/>
    <w:rsid w:val="00D90DE3"/>
    <w:rsid w:val="00F0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48C23E"/>
  <w15:docId w15:val="{35FEAFA1-BE7A-48D1-A638-5A9F9BC9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Arial Unicode MS"/>
      <w:position w:val="-1"/>
      <w:bdr w:val="nil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ody">
    <w:name w:val="Body"/>
    <w:pPr>
      <w:pBdr>
        <w:top w:val="nil"/>
        <w:left w:val="nil"/>
        <w:bottom w:val="nil"/>
        <w:right w:val="nil"/>
        <w:between w:val="nil"/>
      </w:pBd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Cambria" w:hAnsi="Cambria" w:cs="Cambria"/>
      <w:color w:val="000000"/>
      <w:position w:val="-1"/>
      <w:bdr w:val="nil"/>
      <w:lang w:val="en-US" w:eastAsia="en-US"/>
    </w:rPr>
  </w:style>
  <w:style w:type="character" w:customStyle="1" w:styleId="None">
    <w:name w:val="None"/>
    <w:rPr>
      <w:w w:val="100"/>
      <w:position w:val="-1"/>
      <w:effect w:val="none"/>
      <w:vertAlign w:val="baseline"/>
      <w:cs w:val="0"/>
      <w:em w:val="none"/>
    </w:rPr>
  </w:style>
  <w:style w:type="character" w:customStyle="1" w:styleId="Hyperlink0">
    <w:name w:val="Hyperlink.0"/>
    <w:rPr>
      <w:color w:val="0000FF"/>
      <w:w w:val="100"/>
      <w:position w:val="-1"/>
      <w:sz w:val="22"/>
      <w:szCs w:val="22"/>
      <w:u w:val="single" w:color="0000FF"/>
      <w:effect w:val="none"/>
      <w:vertAlign w:val="baseline"/>
      <w:cs w:val="0"/>
      <w:em w:val="none"/>
    </w:rPr>
  </w:style>
  <w:style w:type="paragraph" w:styleId="Header">
    <w:name w:val="header"/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Cambria" w:hAnsi="Cambria" w:cs="Cambria"/>
      <w:color w:val="000000"/>
      <w:position w:val="-1"/>
      <w:bdr w:val="nil"/>
      <w:lang w:val="en-US" w:eastAsia="en-US"/>
    </w:rPr>
  </w:style>
  <w:style w:type="character" w:customStyle="1" w:styleId="HeaderChar">
    <w:name w:val="Header Char"/>
    <w:rPr>
      <w:rFonts w:ascii="Cambria" w:eastAsia="Cambria" w:hAnsi="Cambria" w:cs="Cambria"/>
      <w:color w:val="000000"/>
      <w:w w:val="100"/>
      <w:position w:val="-1"/>
      <w:sz w:val="24"/>
      <w:szCs w:val="24"/>
      <w:effect w:val="none"/>
      <w:bdr w:val="nil"/>
      <w:vertAlign w:val="baseline"/>
      <w:cs w:val="0"/>
      <w:em w:val="none"/>
      <w:lang w:val="en-US" w:eastAsia="en-US" w:bidi="ar-SA"/>
    </w:rPr>
  </w:style>
  <w:style w:type="paragraph" w:customStyle="1" w:styleId="HeaderFooter">
    <w:name w:val="Header &amp; Footer"/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" w:eastAsia="Helvetica" w:hAnsi="Helvetica" w:cs="Helvetica"/>
      <w:color w:val="000000"/>
      <w:position w:val="-1"/>
      <w:bdr w:val="nil"/>
      <w:lang w:val="en-US" w:eastAsia="en-US"/>
    </w:rPr>
  </w:style>
  <w:style w:type="table" w:styleId="TableGrid">
    <w:name w:val="Table Grid"/>
    <w:basedOn w:val="Table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Normal1">
    <w:name w:val="Norma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id-ID" w:eastAsia="en-US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rFonts w:ascii="Times New Roman" w:eastAsia="Arial Unicode MS" w:hAnsi="Times New Roman"/>
      <w:w w:val="100"/>
      <w:position w:val="-1"/>
      <w:sz w:val="24"/>
      <w:szCs w:val="24"/>
      <w:effect w:val="none"/>
      <w:bdr w:val="nil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B450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/>
      <w:position w:val="0"/>
      <w:bdr w:val="none" w:sz="0" w:space="0" w:color="auto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9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0tPAFPVcBgkjm2JY1baTfVRgcg==">AMUW2mU3FYFf1aE3J9HgkCDzRKUhnyLaWWFIXApRXKTCWECdiEkqs1hZrRtGmxhiNpiHgauhscdNvfsboP1XHWoXgAAcSml8SoCTXmw8xHui4Ru5v7aHpiU=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Andrieta Rafaela</cp:lastModifiedBy>
  <cp:revision>10</cp:revision>
  <dcterms:created xsi:type="dcterms:W3CDTF">2022-10-12T07:57:00Z</dcterms:created>
  <dcterms:modified xsi:type="dcterms:W3CDTF">2022-12-07T14:17:00Z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46cd5c87a9d372a1df4857941ec8a2fb619da13ce029944347085ca9d5f4b9c8</vt:lpwstr>
  </property>
</Properties>
</file>