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EC7A0" w14:textId="32DA7032" w:rsidR="00B43B3B" w:rsidRDefault="00554768">
      <w:pPr>
        <w:spacing w:after="180" w:line="274" w:lineRule="auto"/>
        <w:jc w:val="center"/>
        <w:rPr>
          <w:rFonts w:ascii="Rubik" w:eastAsia="Rubik" w:hAnsi="Rubik" w:cs="Rubik"/>
          <w:b/>
          <w:sz w:val="31"/>
          <w:szCs w:val="31"/>
        </w:rPr>
      </w:pPr>
      <w:r>
        <w:rPr>
          <w:rFonts w:ascii="Rubik" w:eastAsia="Rubik" w:hAnsi="Rubik" w:cs="Rubik"/>
          <w:b/>
          <w:sz w:val="31"/>
          <w:szCs w:val="31"/>
        </w:rPr>
        <w:t>Templat Komitmen OGP</w:t>
      </w:r>
      <w:r w:rsidR="00D96806">
        <w:rPr>
          <w:rFonts w:ascii="Rubik" w:eastAsia="Rubik" w:hAnsi="Rubik" w:cs="Rubik"/>
          <w:b/>
          <w:sz w:val="31"/>
          <w:szCs w:val="31"/>
        </w:rPr>
        <w:t xml:space="preserve"> </w:t>
      </w:r>
    </w:p>
    <w:tbl>
      <w:tblPr>
        <w:tblStyle w:val="a4"/>
        <w:tblW w:w="947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1702"/>
        <w:gridCol w:w="2591"/>
        <w:gridCol w:w="2591"/>
        <w:gridCol w:w="2591"/>
      </w:tblGrid>
      <w:tr w:rsidR="00B43B3B" w14:paraId="20829542" w14:textId="77777777">
        <w:tc>
          <w:tcPr>
            <w:tcW w:w="1701" w:type="dxa"/>
            <w:tcBorders>
              <w:top w:val="single" w:sz="4" w:space="0" w:color="000000"/>
              <w:left w:val="single" w:sz="4" w:space="0" w:color="000000"/>
              <w:bottom w:val="single" w:sz="4" w:space="0" w:color="000000"/>
              <w:right w:val="single" w:sz="4" w:space="0" w:color="000000"/>
            </w:tcBorders>
          </w:tcPr>
          <w:p w14:paraId="3C8D3C09" w14:textId="0476ACE8" w:rsidR="00B43B3B" w:rsidRDefault="00D718B4">
            <w:pPr>
              <w:spacing w:line="240" w:lineRule="auto"/>
              <w:rPr>
                <w:rFonts w:ascii="Proxima Nova" w:eastAsia="Proxima Nova" w:hAnsi="Proxima Nova" w:cs="Proxima Nova"/>
                <w:b/>
              </w:rPr>
            </w:pPr>
            <w:r>
              <w:rPr>
                <w:rFonts w:ascii="Proxima Nova" w:eastAsia="Proxima Nova" w:hAnsi="Proxima Nova" w:cs="Proxima Nova"/>
                <w:b/>
              </w:rPr>
              <w:t>Negara</w:t>
            </w:r>
          </w:p>
        </w:tc>
        <w:tc>
          <w:tcPr>
            <w:tcW w:w="7773" w:type="dxa"/>
            <w:gridSpan w:val="3"/>
            <w:tcBorders>
              <w:top w:val="single" w:sz="4" w:space="0" w:color="000000"/>
              <w:left w:val="single" w:sz="4" w:space="0" w:color="000000"/>
              <w:bottom w:val="single" w:sz="4" w:space="0" w:color="000000"/>
              <w:right w:val="single" w:sz="4" w:space="0" w:color="000000"/>
            </w:tcBorders>
          </w:tcPr>
          <w:p w14:paraId="1145094D" w14:textId="5A645078" w:rsidR="00B43B3B" w:rsidRDefault="00044BF9">
            <w:pPr>
              <w:spacing w:line="240" w:lineRule="auto"/>
              <w:rPr>
                <w:rFonts w:ascii="Proxima Nova" w:eastAsia="Proxima Nova" w:hAnsi="Proxima Nova" w:cs="Proxima Nova"/>
              </w:rPr>
            </w:pPr>
            <w:r>
              <w:rPr>
                <w:rFonts w:ascii="Proxima Nova" w:eastAsia="Proxima Nova" w:hAnsi="Proxima Nova" w:cs="Proxima Nova"/>
              </w:rPr>
              <w:t>Indonesia</w:t>
            </w:r>
          </w:p>
        </w:tc>
      </w:tr>
      <w:tr w:rsidR="00B43B3B" w14:paraId="2768C6FD" w14:textId="77777777">
        <w:tc>
          <w:tcPr>
            <w:tcW w:w="1701" w:type="dxa"/>
            <w:tcBorders>
              <w:top w:val="single" w:sz="4" w:space="0" w:color="000000"/>
              <w:left w:val="single" w:sz="4" w:space="0" w:color="000000"/>
              <w:bottom w:val="single" w:sz="4" w:space="0" w:color="000000"/>
              <w:right w:val="single" w:sz="4" w:space="0" w:color="000000"/>
            </w:tcBorders>
          </w:tcPr>
          <w:p w14:paraId="4CA4C6FD" w14:textId="65A303F8" w:rsidR="00B43B3B" w:rsidRDefault="00D718B4" w:rsidP="00D718B4">
            <w:pPr>
              <w:spacing w:line="240" w:lineRule="auto"/>
              <w:rPr>
                <w:rFonts w:ascii="Proxima Nova" w:eastAsia="Proxima Nova" w:hAnsi="Proxima Nova" w:cs="Proxima Nova"/>
                <w:b/>
              </w:rPr>
            </w:pPr>
            <w:r>
              <w:rPr>
                <w:rFonts w:ascii="Proxima Nova" w:eastAsia="Proxima Nova" w:hAnsi="Proxima Nova" w:cs="Proxima Nova"/>
                <w:b/>
              </w:rPr>
              <w:t>Nomor dan Nama Komitmen</w:t>
            </w:r>
          </w:p>
        </w:tc>
        <w:tc>
          <w:tcPr>
            <w:tcW w:w="7773" w:type="dxa"/>
            <w:gridSpan w:val="3"/>
            <w:tcBorders>
              <w:top w:val="single" w:sz="4" w:space="0" w:color="000000"/>
              <w:left w:val="single" w:sz="4" w:space="0" w:color="000000"/>
              <w:bottom w:val="single" w:sz="4" w:space="0" w:color="000000"/>
              <w:right w:val="single" w:sz="4" w:space="0" w:color="000000"/>
            </w:tcBorders>
          </w:tcPr>
          <w:p w14:paraId="6872B2B9" w14:textId="77777777" w:rsidR="00B43B3B" w:rsidRDefault="00B43B3B">
            <w:pPr>
              <w:spacing w:line="240" w:lineRule="auto"/>
              <w:rPr>
                <w:rFonts w:ascii="Proxima Nova" w:eastAsia="Proxima Nova" w:hAnsi="Proxima Nova" w:cs="Proxima Nova"/>
              </w:rPr>
            </w:pPr>
          </w:p>
          <w:p w14:paraId="133F42BE" w14:textId="563758E5" w:rsidR="00B43B3B" w:rsidRDefault="00044BF9">
            <w:pPr>
              <w:spacing w:line="240" w:lineRule="auto"/>
              <w:rPr>
                <w:rFonts w:ascii="Proxima Nova" w:eastAsia="Proxima Nova" w:hAnsi="Proxima Nova" w:cs="Proxima Nova"/>
              </w:rPr>
            </w:pPr>
            <w:commentRangeStart w:id="0"/>
            <w:r>
              <w:rPr>
                <w:rFonts w:ascii="Proxima Nova" w:eastAsia="Proxima Nova" w:hAnsi="Proxima Nova" w:cs="Proxima Nova"/>
              </w:rPr>
              <w:t>Pengurangan Kekerasan Seksual Melalui Implementasi UU TPKS</w:t>
            </w:r>
            <w:commentRangeEnd w:id="0"/>
            <w:r>
              <w:rPr>
                <w:rStyle w:val="CommentReference"/>
              </w:rPr>
              <w:commentReference w:id="0"/>
            </w:r>
          </w:p>
          <w:p w14:paraId="7CF03D33" w14:textId="77777777" w:rsidR="00B43B3B" w:rsidRDefault="00B43B3B">
            <w:pPr>
              <w:spacing w:line="240" w:lineRule="auto"/>
              <w:rPr>
                <w:rFonts w:ascii="Proxima Nova" w:eastAsia="Proxima Nova" w:hAnsi="Proxima Nova" w:cs="Proxima Nova"/>
              </w:rPr>
            </w:pPr>
          </w:p>
        </w:tc>
      </w:tr>
      <w:tr w:rsidR="00B43B3B" w14:paraId="16868FE6" w14:textId="77777777">
        <w:tc>
          <w:tcPr>
            <w:tcW w:w="1701" w:type="dxa"/>
            <w:tcBorders>
              <w:top w:val="single" w:sz="4" w:space="0" w:color="000000"/>
              <w:left w:val="single" w:sz="4" w:space="0" w:color="000000"/>
              <w:bottom w:val="single" w:sz="4" w:space="0" w:color="000000"/>
              <w:right w:val="single" w:sz="4" w:space="0" w:color="000000"/>
            </w:tcBorders>
          </w:tcPr>
          <w:p w14:paraId="79A69C51" w14:textId="72822DB3" w:rsidR="00B43B3B" w:rsidRDefault="00D718B4" w:rsidP="00D718B4">
            <w:pPr>
              <w:spacing w:line="240" w:lineRule="auto"/>
              <w:rPr>
                <w:rFonts w:ascii="Proxima Nova" w:eastAsia="Proxima Nova" w:hAnsi="Proxima Nova" w:cs="Proxima Nova"/>
                <w:b/>
              </w:rPr>
            </w:pPr>
            <w:r>
              <w:rPr>
                <w:rFonts w:ascii="Proxima Nova" w:eastAsia="Proxima Nova" w:hAnsi="Proxima Nova" w:cs="Proxima Nova"/>
                <w:b/>
              </w:rPr>
              <w:t>Deskripsi Singkat Komitmen</w:t>
            </w:r>
          </w:p>
        </w:tc>
        <w:tc>
          <w:tcPr>
            <w:tcW w:w="7773" w:type="dxa"/>
            <w:gridSpan w:val="3"/>
            <w:tcBorders>
              <w:top w:val="single" w:sz="4" w:space="0" w:color="000000"/>
              <w:left w:val="single" w:sz="4" w:space="0" w:color="000000"/>
              <w:bottom w:val="single" w:sz="4" w:space="0" w:color="000000"/>
              <w:right w:val="single" w:sz="4" w:space="0" w:color="000000"/>
            </w:tcBorders>
          </w:tcPr>
          <w:p w14:paraId="116DC9F0" w14:textId="49B8CBC2" w:rsidR="00150B51" w:rsidRPr="00DB3D0D" w:rsidRDefault="0054694E" w:rsidP="00150B51">
            <w:pPr>
              <w:spacing w:line="240" w:lineRule="auto"/>
              <w:rPr>
                <w:rFonts w:ascii="Proxima Nova" w:eastAsia="Proxima Nova" w:hAnsi="Proxima Nova" w:cs="Proxima Nova"/>
                <w:color w:val="434343"/>
                <w:sz w:val="18"/>
                <w:szCs w:val="18"/>
              </w:rPr>
            </w:pPr>
            <w:r>
              <w:rPr>
                <w:rFonts w:ascii="Proxima Nova" w:eastAsia="Proxima Nova" w:hAnsi="Proxima Nova" w:cs="Proxima Nova"/>
                <w:color w:val="434343"/>
                <w:sz w:val="18"/>
                <w:szCs w:val="18"/>
              </w:rPr>
              <w:t xml:space="preserve">Adanya partisipasi masyarakat dalam penyusunan </w:t>
            </w:r>
            <w:r w:rsidR="00E31A31">
              <w:rPr>
                <w:rFonts w:ascii="Proxima Nova" w:eastAsia="Proxima Nova" w:hAnsi="Proxima Nova" w:cs="Proxima Nova"/>
                <w:color w:val="434343"/>
                <w:sz w:val="18"/>
                <w:szCs w:val="18"/>
              </w:rPr>
              <w:t xml:space="preserve">dan sosialisasi </w:t>
            </w:r>
            <w:r>
              <w:rPr>
                <w:rFonts w:ascii="Proxima Nova" w:eastAsia="Proxima Nova" w:hAnsi="Proxima Nova" w:cs="Proxima Nova"/>
                <w:color w:val="434343"/>
                <w:sz w:val="18"/>
                <w:szCs w:val="18"/>
              </w:rPr>
              <w:t>peraturan turunan UPTD PPA dan DBK yang dimandatkan UU TPKS</w:t>
            </w:r>
            <w:r w:rsidR="00150B51">
              <w:rPr>
                <w:rFonts w:ascii="Proxima Nova" w:eastAsia="Proxima Nova" w:hAnsi="Proxima Nova" w:cs="Proxima Nova"/>
                <w:color w:val="434343"/>
                <w:sz w:val="18"/>
                <w:szCs w:val="18"/>
              </w:rPr>
              <w:t xml:space="preserve"> untuk memastikan pembentukan peraturan turunan yang </w:t>
            </w:r>
            <w:r w:rsidR="00766672">
              <w:rPr>
                <w:rFonts w:ascii="Proxima Nova" w:eastAsia="Proxima Nova" w:hAnsi="Proxima Nova" w:cs="Proxima Nova"/>
                <w:color w:val="434343"/>
                <w:sz w:val="18"/>
                <w:szCs w:val="18"/>
              </w:rPr>
              <w:t xml:space="preserve">dilandaskan riset </w:t>
            </w:r>
            <w:r w:rsidR="00150B51">
              <w:rPr>
                <w:rFonts w:ascii="Proxima Nova" w:eastAsia="Proxima Nova" w:hAnsi="Proxima Nova" w:cs="Proxima Nova"/>
                <w:color w:val="434343"/>
                <w:sz w:val="18"/>
                <w:szCs w:val="18"/>
              </w:rPr>
              <w:t>dan kebutuhan masyarakat di lapangan</w:t>
            </w:r>
            <w:r w:rsidR="00E31A31">
              <w:rPr>
                <w:rFonts w:ascii="Proxima Nova" w:eastAsia="Proxima Nova" w:hAnsi="Proxima Nova" w:cs="Proxima Nova"/>
                <w:color w:val="434343"/>
                <w:sz w:val="18"/>
                <w:szCs w:val="18"/>
              </w:rPr>
              <w:t xml:space="preserve">, serta </w:t>
            </w:r>
            <w:r w:rsidR="0081215F">
              <w:rPr>
                <w:rFonts w:ascii="Proxima Nova" w:eastAsia="Proxima Nova" w:hAnsi="Proxima Nova" w:cs="Proxima Nova"/>
                <w:color w:val="434343"/>
                <w:sz w:val="18"/>
                <w:szCs w:val="18"/>
              </w:rPr>
              <w:t xml:space="preserve">adanya </w:t>
            </w:r>
            <w:r w:rsidR="00E31A31">
              <w:rPr>
                <w:rFonts w:ascii="Proxima Nova" w:eastAsia="Proxima Nova" w:hAnsi="Proxima Nova" w:cs="Proxima Nova"/>
                <w:color w:val="434343"/>
                <w:sz w:val="18"/>
                <w:szCs w:val="18"/>
              </w:rPr>
              <w:t xml:space="preserve">pengarusutamaan yang lebih luas. </w:t>
            </w:r>
            <w:r w:rsidR="00150B51">
              <w:rPr>
                <w:rFonts w:ascii="Proxima Nova" w:eastAsia="Proxima Nova" w:hAnsi="Proxima Nova" w:cs="Proxima Nova"/>
                <w:color w:val="434343"/>
                <w:sz w:val="18"/>
                <w:szCs w:val="18"/>
              </w:rPr>
              <w:t xml:space="preserve"> </w:t>
            </w:r>
          </w:p>
          <w:p w14:paraId="07C7C96A" w14:textId="12EEAB62" w:rsidR="00B43B3B" w:rsidRPr="0054694E" w:rsidRDefault="00B43B3B" w:rsidP="00554768">
            <w:pPr>
              <w:spacing w:line="240" w:lineRule="auto"/>
              <w:rPr>
                <w:rFonts w:ascii="Proxima Nova" w:eastAsia="Proxima Nova" w:hAnsi="Proxima Nova" w:cs="Proxima Nova"/>
                <w:i/>
                <w:color w:val="434343"/>
                <w:sz w:val="18"/>
                <w:szCs w:val="18"/>
              </w:rPr>
            </w:pPr>
          </w:p>
        </w:tc>
      </w:tr>
      <w:tr w:rsidR="00B43B3B" w14:paraId="69D1D3FE" w14:textId="77777777">
        <w:tc>
          <w:tcPr>
            <w:tcW w:w="1701" w:type="dxa"/>
            <w:tcBorders>
              <w:top w:val="single" w:sz="4" w:space="0" w:color="000000"/>
              <w:left w:val="single" w:sz="4" w:space="0" w:color="000000"/>
              <w:bottom w:val="single" w:sz="4" w:space="0" w:color="000000"/>
              <w:right w:val="single" w:sz="4" w:space="0" w:color="000000"/>
            </w:tcBorders>
          </w:tcPr>
          <w:p w14:paraId="434B1A5C" w14:textId="011D06D5" w:rsidR="00B43B3B" w:rsidRDefault="00D718B4">
            <w:pPr>
              <w:spacing w:line="240" w:lineRule="auto"/>
              <w:rPr>
                <w:rFonts w:ascii="Proxima Nova" w:eastAsia="Proxima Nova" w:hAnsi="Proxima Nova" w:cs="Proxima Nova"/>
                <w:b/>
              </w:rPr>
            </w:pPr>
            <w:r>
              <w:rPr>
                <w:rFonts w:ascii="Proxima Nova" w:eastAsia="Proxima Nova" w:hAnsi="Proxima Nova" w:cs="Proxima Nova"/>
                <w:b/>
              </w:rPr>
              <w:t>Pengusul Komitmen</w:t>
            </w:r>
          </w:p>
          <w:p w14:paraId="333F10EB" w14:textId="77777777" w:rsidR="00B43B3B" w:rsidRDefault="00B43B3B">
            <w:pPr>
              <w:spacing w:line="240" w:lineRule="auto"/>
              <w:rPr>
                <w:rFonts w:ascii="Proxima Nova" w:eastAsia="Proxima Nova" w:hAnsi="Proxima Nova" w:cs="Proxima Nova"/>
                <w:b/>
              </w:rPr>
            </w:pPr>
          </w:p>
          <w:p w14:paraId="1578C484" w14:textId="77777777" w:rsidR="00B43B3B" w:rsidRDefault="00B43B3B">
            <w:pPr>
              <w:spacing w:line="240" w:lineRule="auto"/>
              <w:rPr>
                <w:rFonts w:ascii="Proxima Nova" w:eastAsia="Proxima Nova" w:hAnsi="Proxima Nova" w:cs="Proxima Nova"/>
                <w:b/>
              </w:rPr>
            </w:pPr>
          </w:p>
        </w:tc>
        <w:tc>
          <w:tcPr>
            <w:tcW w:w="7773" w:type="dxa"/>
            <w:gridSpan w:val="3"/>
            <w:tcBorders>
              <w:top w:val="single" w:sz="4" w:space="0" w:color="000000"/>
              <w:left w:val="single" w:sz="4" w:space="0" w:color="000000"/>
              <w:bottom w:val="single" w:sz="4" w:space="0" w:color="000000"/>
              <w:right w:val="single" w:sz="4" w:space="0" w:color="000000"/>
            </w:tcBorders>
          </w:tcPr>
          <w:p w14:paraId="09F3D227" w14:textId="14293085" w:rsidR="00B43B3B" w:rsidRDefault="00044BF9">
            <w:pPr>
              <w:spacing w:line="240" w:lineRule="auto"/>
              <w:rPr>
                <w:rFonts w:ascii="Proxima Nova" w:eastAsia="Proxima Nova" w:hAnsi="Proxima Nova" w:cs="Proxima Nova"/>
              </w:rPr>
            </w:pPr>
            <w:r>
              <w:rPr>
                <w:rFonts w:ascii="Proxima Nova" w:eastAsia="Proxima Nova" w:hAnsi="Proxima Nova" w:cs="Proxima Nova"/>
              </w:rPr>
              <w:t>International NGO Forum on Indonesian Development (INFID)</w:t>
            </w:r>
            <w:r w:rsidR="00815173">
              <w:rPr>
                <w:rFonts w:ascii="Proxima Nova" w:eastAsia="Proxima Nova" w:hAnsi="Proxima Nova" w:cs="Proxima Nova"/>
              </w:rPr>
              <w:t xml:space="preserve">, Indonesia Judicial Research Society (IJRS) </w:t>
            </w:r>
            <w:r>
              <w:rPr>
                <w:rFonts w:ascii="Proxima Nova" w:eastAsia="Proxima Nova" w:hAnsi="Proxima Nova" w:cs="Proxima Nova"/>
              </w:rPr>
              <w:t xml:space="preserve"> </w:t>
            </w:r>
          </w:p>
        </w:tc>
      </w:tr>
      <w:tr w:rsidR="00B43B3B" w14:paraId="4FE5EA8F" w14:textId="77777777">
        <w:trPr>
          <w:trHeight w:val="270"/>
        </w:trPr>
        <w:tc>
          <w:tcPr>
            <w:tcW w:w="1701" w:type="dxa"/>
            <w:vMerge w:val="restart"/>
            <w:tcBorders>
              <w:top w:val="single" w:sz="4" w:space="0" w:color="000000"/>
              <w:left w:val="single" w:sz="4" w:space="0" w:color="000000"/>
              <w:bottom w:val="single" w:sz="4" w:space="0" w:color="000000"/>
              <w:right w:val="single" w:sz="4" w:space="0" w:color="000000"/>
            </w:tcBorders>
          </w:tcPr>
          <w:p w14:paraId="31BEAF76" w14:textId="16635B5C" w:rsidR="00B43B3B" w:rsidRDefault="00D718B4">
            <w:pPr>
              <w:spacing w:line="240" w:lineRule="auto"/>
              <w:rPr>
                <w:rFonts w:ascii="Proxima Nova" w:eastAsia="Proxima Nova" w:hAnsi="Proxima Nova" w:cs="Proxima Nova"/>
                <w:b/>
              </w:rPr>
            </w:pPr>
            <w:r>
              <w:rPr>
                <w:rFonts w:ascii="Proxima Nova" w:eastAsia="Proxima Nova" w:hAnsi="Proxima Nova" w:cs="Proxima Nova"/>
                <w:b/>
              </w:rPr>
              <w:t>Pemangku Kepentingan</w:t>
            </w:r>
          </w:p>
        </w:tc>
        <w:tc>
          <w:tcPr>
            <w:tcW w:w="2591" w:type="dxa"/>
            <w:tcBorders>
              <w:top w:val="single" w:sz="4" w:space="0" w:color="000000"/>
              <w:left w:val="single" w:sz="4" w:space="0" w:color="000000"/>
              <w:bottom w:val="single" w:sz="8" w:space="0" w:color="000000"/>
              <w:right w:val="single" w:sz="4" w:space="0" w:color="000000"/>
            </w:tcBorders>
          </w:tcPr>
          <w:p w14:paraId="34E6EAFD" w14:textId="77777777" w:rsidR="00D718B4" w:rsidRDefault="00D718B4">
            <w:pPr>
              <w:spacing w:line="240" w:lineRule="auto"/>
              <w:rPr>
                <w:rFonts w:ascii="Proxima Nova" w:eastAsia="Proxima Nova" w:hAnsi="Proxima Nova" w:cs="Proxima Nova"/>
                <w:b/>
              </w:rPr>
            </w:pPr>
            <w:r>
              <w:rPr>
                <w:rFonts w:ascii="Proxima Nova" w:eastAsia="Proxima Nova" w:hAnsi="Proxima Nova" w:cs="Proxima Nova"/>
                <w:b/>
              </w:rPr>
              <w:t>Kementerian/</w:t>
            </w:r>
          </w:p>
          <w:p w14:paraId="7B5E02D4" w14:textId="42AFC46A" w:rsidR="00B43B3B" w:rsidRDefault="00D718B4">
            <w:pPr>
              <w:spacing w:line="240" w:lineRule="auto"/>
              <w:rPr>
                <w:rFonts w:ascii="Proxima Nova" w:eastAsia="Proxima Nova" w:hAnsi="Proxima Nova" w:cs="Proxima Nova"/>
                <w:b/>
              </w:rPr>
            </w:pPr>
            <w:r>
              <w:rPr>
                <w:rFonts w:ascii="Proxima Nova" w:eastAsia="Proxima Nova" w:hAnsi="Proxima Nova" w:cs="Proxima Nova"/>
                <w:b/>
              </w:rPr>
              <w:t>Lembaga (K/L)</w:t>
            </w:r>
          </w:p>
        </w:tc>
        <w:tc>
          <w:tcPr>
            <w:tcW w:w="2591" w:type="dxa"/>
            <w:tcBorders>
              <w:top w:val="single" w:sz="4" w:space="0" w:color="000000"/>
              <w:left w:val="single" w:sz="4" w:space="0" w:color="000000"/>
              <w:bottom w:val="single" w:sz="4" w:space="0" w:color="000000"/>
              <w:right w:val="single" w:sz="4" w:space="0" w:color="000000"/>
            </w:tcBorders>
          </w:tcPr>
          <w:p w14:paraId="609F6B5C" w14:textId="33530F82" w:rsidR="00B43B3B" w:rsidRDefault="00D718B4">
            <w:pPr>
              <w:spacing w:line="240" w:lineRule="auto"/>
              <w:rPr>
                <w:rFonts w:ascii="Proxima Nova" w:eastAsia="Proxima Nova" w:hAnsi="Proxima Nova" w:cs="Proxima Nova"/>
                <w:b/>
              </w:rPr>
            </w:pPr>
            <w:r>
              <w:rPr>
                <w:rFonts w:ascii="Proxima Nova" w:eastAsia="Proxima Nova" w:hAnsi="Proxima Nova" w:cs="Proxima Nova"/>
                <w:b/>
              </w:rPr>
              <w:t>Organisasi Masyarakat Sipil (OMS)</w:t>
            </w:r>
          </w:p>
        </w:tc>
        <w:tc>
          <w:tcPr>
            <w:tcW w:w="2591" w:type="dxa"/>
            <w:tcBorders>
              <w:top w:val="single" w:sz="4" w:space="0" w:color="000000"/>
              <w:left w:val="single" w:sz="4" w:space="0" w:color="000000"/>
              <w:bottom w:val="single" w:sz="4" w:space="0" w:color="000000"/>
              <w:right w:val="single" w:sz="4" w:space="0" w:color="000000"/>
            </w:tcBorders>
          </w:tcPr>
          <w:p w14:paraId="5EE69B6F" w14:textId="11A167AD" w:rsidR="00B43B3B" w:rsidRDefault="00D718B4">
            <w:pPr>
              <w:spacing w:line="240" w:lineRule="auto"/>
              <w:rPr>
                <w:rFonts w:ascii="Proxima Nova" w:eastAsia="Proxima Nova" w:hAnsi="Proxima Nova" w:cs="Proxima Nova"/>
                <w:b/>
              </w:rPr>
            </w:pPr>
            <w:r>
              <w:rPr>
                <w:rFonts w:ascii="Proxima Nova" w:eastAsia="Proxima Nova" w:hAnsi="Proxima Nova" w:cs="Proxima Nova"/>
                <w:b/>
              </w:rPr>
              <w:t>Aktor Lainnya</w:t>
            </w:r>
            <w:r w:rsidR="00D96806">
              <w:rPr>
                <w:rFonts w:ascii="Proxima Nova" w:eastAsia="Proxima Nova" w:hAnsi="Proxima Nova" w:cs="Proxima Nova"/>
                <w:b/>
              </w:rPr>
              <w:t xml:space="preserve"> (Parl</w:t>
            </w:r>
            <w:r>
              <w:rPr>
                <w:rFonts w:ascii="Proxima Nova" w:eastAsia="Proxima Nova" w:hAnsi="Proxima Nova" w:cs="Proxima Nova"/>
                <w:b/>
              </w:rPr>
              <w:t>emen</w:t>
            </w:r>
            <w:r w:rsidR="00D96806">
              <w:rPr>
                <w:rFonts w:ascii="Proxima Nova" w:eastAsia="Proxima Nova" w:hAnsi="Proxima Nova" w:cs="Proxima Nova"/>
                <w:b/>
              </w:rPr>
              <w:t xml:space="preserve">, </w:t>
            </w:r>
            <w:r>
              <w:rPr>
                <w:rFonts w:ascii="Proxima Nova" w:eastAsia="Proxima Nova" w:hAnsi="Proxima Nova" w:cs="Proxima Nova"/>
                <w:b/>
              </w:rPr>
              <w:t>Sektor Privat</w:t>
            </w:r>
            <w:r w:rsidR="00D96806">
              <w:rPr>
                <w:rFonts w:ascii="Proxima Nova" w:eastAsia="Proxima Nova" w:hAnsi="Proxima Nova" w:cs="Proxima Nova"/>
                <w:b/>
              </w:rPr>
              <w:t xml:space="preserve">, </w:t>
            </w:r>
            <w:r>
              <w:rPr>
                <w:rFonts w:ascii="Proxima Nova" w:eastAsia="Proxima Nova" w:hAnsi="Proxima Nova" w:cs="Proxima Nova"/>
                <w:b/>
              </w:rPr>
              <w:t>dll</w:t>
            </w:r>
            <w:r w:rsidR="00D96806">
              <w:rPr>
                <w:rFonts w:ascii="Proxima Nova" w:eastAsia="Proxima Nova" w:hAnsi="Proxima Nova" w:cs="Proxima Nova"/>
                <w:b/>
              </w:rPr>
              <w:t>)</w:t>
            </w:r>
          </w:p>
        </w:tc>
      </w:tr>
      <w:tr w:rsidR="00B43B3B" w14:paraId="7B23D4A1" w14:textId="77777777">
        <w:trPr>
          <w:trHeight w:val="2100"/>
        </w:trPr>
        <w:tc>
          <w:tcPr>
            <w:tcW w:w="1701" w:type="dxa"/>
            <w:vMerge/>
            <w:tcBorders>
              <w:top w:val="single" w:sz="4" w:space="0" w:color="000000"/>
              <w:left w:val="single" w:sz="4" w:space="0" w:color="000000"/>
              <w:bottom w:val="single" w:sz="4" w:space="0" w:color="000000"/>
              <w:right w:val="single" w:sz="4" w:space="0" w:color="000000"/>
            </w:tcBorders>
          </w:tcPr>
          <w:p w14:paraId="426445BE" w14:textId="77777777" w:rsidR="00B43B3B" w:rsidRDefault="00B43B3B">
            <w:pPr>
              <w:widowControl w:val="0"/>
              <w:pBdr>
                <w:top w:val="nil"/>
                <w:left w:val="nil"/>
                <w:bottom w:val="nil"/>
                <w:right w:val="nil"/>
                <w:between w:val="nil"/>
              </w:pBdr>
              <w:rPr>
                <w:rFonts w:ascii="Proxima Nova" w:eastAsia="Proxima Nova" w:hAnsi="Proxima Nova" w:cs="Proxima Nova"/>
                <w:b/>
              </w:rPr>
            </w:pPr>
          </w:p>
        </w:tc>
        <w:tc>
          <w:tcPr>
            <w:tcW w:w="2591" w:type="dxa"/>
            <w:tcBorders>
              <w:top w:val="single" w:sz="8" w:space="0" w:color="000000"/>
              <w:left w:val="single" w:sz="4" w:space="0" w:color="000000"/>
              <w:bottom w:val="single" w:sz="4" w:space="0" w:color="000000"/>
              <w:right w:val="single" w:sz="4" w:space="0" w:color="000000"/>
            </w:tcBorders>
            <w:shd w:val="clear" w:color="auto" w:fill="FFFFFF"/>
          </w:tcPr>
          <w:p w14:paraId="1BD4630A" w14:textId="77777777" w:rsidR="00B43B3B" w:rsidRDefault="00B43B3B">
            <w:pPr>
              <w:spacing w:line="240" w:lineRule="auto"/>
              <w:rPr>
                <w:rFonts w:ascii="Proxima Nova" w:eastAsia="Proxima Nova" w:hAnsi="Proxima Nova" w:cs="Proxima Nova"/>
                <w:i/>
              </w:rPr>
            </w:pPr>
          </w:p>
          <w:p w14:paraId="3DE84861" w14:textId="11CBAB97" w:rsidR="00B43B3B" w:rsidRDefault="00044BF9">
            <w:pPr>
              <w:spacing w:line="240" w:lineRule="auto"/>
              <w:rPr>
                <w:rFonts w:ascii="Proxima Nova" w:eastAsia="Proxima Nova" w:hAnsi="Proxima Nova" w:cs="Proxima Nova"/>
              </w:rPr>
            </w:pPr>
            <w:r>
              <w:rPr>
                <w:rFonts w:ascii="Proxima Nova" w:eastAsia="Proxima Nova" w:hAnsi="Proxima Nova" w:cs="Proxima Nova"/>
              </w:rPr>
              <w:t>Kementerian Pemberdayaan Perempuan dan Perlindungan Anak (KPPPA)</w:t>
            </w:r>
          </w:p>
          <w:p w14:paraId="4D827774" w14:textId="212D6E71" w:rsidR="00044BF9" w:rsidRDefault="00044BF9">
            <w:pPr>
              <w:spacing w:line="240" w:lineRule="auto"/>
              <w:rPr>
                <w:rFonts w:ascii="Proxima Nova" w:eastAsia="Proxima Nova" w:hAnsi="Proxima Nova" w:cs="Proxima Nova"/>
              </w:rPr>
            </w:pPr>
          </w:p>
          <w:p w14:paraId="66F29B99" w14:textId="5B0046F8" w:rsidR="00044BF9" w:rsidRDefault="00044BF9">
            <w:pPr>
              <w:spacing w:line="240" w:lineRule="auto"/>
              <w:rPr>
                <w:rFonts w:ascii="Proxima Nova" w:eastAsia="Proxima Nova" w:hAnsi="Proxima Nova" w:cs="Proxima Nova"/>
              </w:rPr>
            </w:pPr>
            <w:r>
              <w:rPr>
                <w:rFonts w:ascii="Proxima Nova" w:eastAsia="Proxima Nova" w:hAnsi="Proxima Nova" w:cs="Proxima Nova"/>
              </w:rPr>
              <w:t>Lembaga Perlindungan Saksi dan Korban (LPSK)</w:t>
            </w:r>
          </w:p>
          <w:p w14:paraId="0A4E85EF" w14:textId="0174E916" w:rsidR="00044BF9" w:rsidRDefault="00044BF9">
            <w:pPr>
              <w:spacing w:line="240" w:lineRule="auto"/>
              <w:rPr>
                <w:rFonts w:ascii="Proxima Nova" w:eastAsia="Proxima Nova" w:hAnsi="Proxima Nova" w:cs="Proxima Nova"/>
              </w:rPr>
            </w:pPr>
          </w:p>
          <w:p w14:paraId="7D1E9A80" w14:textId="3908F5EA" w:rsidR="00044BF9" w:rsidRPr="00044BF9" w:rsidRDefault="00044BF9">
            <w:pPr>
              <w:spacing w:line="240" w:lineRule="auto"/>
              <w:rPr>
                <w:rFonts w:ascii="Proxima Nova" w:eastAsia="Proxima Nova" w:hAnsi="Proxima Nova" w:cs="Proxima Nova"/>
              </w:rPr>
            </w:pPr>
            <w:r>
              <w:rPr>
                <w:rFonts w:ascii="Proxima Nova" w:eastAsia="Proxima Nova" w:hAnsi="Proxima Nova" w:cs="Proxima Nova"/>
              </w:rPr>
              <w:t>Kementerian Hukum dan Hak Asasi Manusia (Kemenkumham)</w:t>
            </w:r>
          </w:p>
          <w:p w14:paraId="132D9199" w14:textId="77777777" w:rsidR="00B43B3B" w:rsidRDefault="00B43B3B">
            <w:pPr>
              <w:spacing w:line="240" w:lineRule="auto"/>
              <w:rPr>
                <w:rFonts w:ascii="Proxima Nova" w:eastAsia="Proxima Nova" w:hAnsi="Proxima Nova" w:cs="Proxima Nova"/>
                <w:i/>
                <w:sz w:val="16"/>
                <w:szCs w:val="16"/>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4C477739" w14:textId="77777777" w:rsidR="00B43B3B" w:rsidRDefault="00B43B3B">
            <w:pPr>
              <w:spacing w:line="240" w:lineRule="auto"/>
              <w:rPr>
                <w:rFonts w:ascii="Proxima Nova" w:eastAsia="Proxima Nova" w:hAnsi="Proxima Nova" w:cs="Proxima Nova"/>
                <w:i/>
              </w:rPr>
            </w:pPr>
          </w:p>
          <w:p w14:paraId="563764AF" w14:textId="1E5D0C66" w:rsidR="00044BF9" w:rsidRPr="00044BF9" w:rsidRDefault="00044BF9">
            <w:pPr>
              <w:spacing w:line="240" w:lineRule="auto"/>
              <w:rPr>
                <w:rFonts w:ascii="Proxima Nova" w:eastAsia="Proxima Nova" w:hAnsi="Proxima Nova" w:cs="Proxima Nova"/>
              </w:rPr>
            </w:pPr>
            <w:r>
              <w:rPr>
                <w:rFonts w:ascii="Proxima Nova" w:eastAsia="Proxima Nova" w:hAnsi="Proxima Nova" w:cs="Proxima Nova"/>
              </w:rPr>
              <w:t xml:space="preserve">INFID, </w:t>
            </w:r>
            <w:r w:rsidR="00815173">
              <w:rPr>
                <w:rFonts w:ascii="Proxima Nova" w:eastAsia="Proxima Nova" w:hAnsi="Proxima Nova" w:cs="Proxima Nova"/>
              </w:rPr>
              <w:t>IJRS</w:t>
            </w:r>
            <w:r>
              <w:rPr>
                <w:rFonts w:ascii="Proxima Nova" w:eastAsia="Proxima Nova" w:hAnsi="Proxima Nova" w:cs="Proxima Nova"/>
              </w:rPr>
              <w:t xml:space="preserve"> </w:t>
            </w: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261E8011" w14:textId="3C077E42" w:rsidR="00B43B3B" w:rsidRDefault="00B43B3B">
            <w:pPr>
              <w:spacing w:line="240" w:lineRule="auto"/>
              <w:rPr>
                <w:rFonts w:ascii="Proxima Nova" w:eastAsia="Proxima Nova" w:hAnsi="Proxima Nova" w:cs="Proxima Nova"/>
                <w:color w:val="434343"/>
              </w:rPr>
            </w:pPr>
          </w:p>
        </w:tc>
      </w:tr>
      <w:tr w:rsidR="00B43B3B" w14:paraId="17785A24" w14:textId="77777777">
        <w:tc>
          <w:tcPr>
            <w:tcW w:w="1701" w:type="dxa"/>
            <w:tcBorders>
              <w:top w:val="single" w:sz="4" w:space="0" w:color="000000"/>
              <w:left w:val="single" w:sz="4" w:space="0" w:color="000000"/>
              <w:bottom w:val="single" w:sz="4" w:space="0" w:color="000000"/>
              <w:right w:val="single" w:sz="4" w:space="0" w:color="000000"/>
            </w:tcBorders>
          </w:tcPr>
          <w:p w14:paraId="28A11721" w14:textId="300E96BF" w:rsidR="00B43B3B" w:rsidRDefault="00D718B4">
            <w:pPr>
              <w:spacing w:line="240" w:lineRule="auto"/>
              <w:rPr>
                <w:rFonts w:ascii="Proxima Nova" w:eastAsia="Proxima Nova" w:hAnsi="Proxima Nova" w:cs="Proxima Nova"/>
                <w:b/>
              </w:rPr>
            </w:pPr>
            <w:r>
              <w:rPr>
                <w:rFonts w:ascii="Proxima Nova" w:eastAsia="Proxima Nova" w:hAnsi="Proxima Nova" w:cs="Proxima Nova"/>
                <w:b/>
              </w:rPr>
              <w:t>Jangka Waktu</w:t>
            </w:r>
            <w:r w:rsidR="00D96806">
              <w:rPr>
                <w:rFonts w:ascii="Proxima Nova" w:eastAsia="Proxima Nova" w:hAnsi="Proxima Nova" w:cs="Proxima Nova"/>
                <w:b/>
              </w:rPr>
              <w:t xml:space="preserve"> </w:t>
            </w:r>
          </w:p>
        </w:tc>
        <w:tc>
          <w:tcPr>
            <w:tcW w:w="7773" w:type="dxa"/>
            <w:gridSpan w:val="3"/>
            <w:tcBorders>
              <w:top w:val="single" w:sz="4" w:space="0" w:color="000000"/>
              <w:left w:val="single" w:sz="4" w:space="0" w:color="000000"/>
              <w:bottom w:val="single" w:sz="4" w:space="0" w:color="000000"/>
              <w:right w:val="single" w:sz="4" w:space="0" w:color="000000"/>
            </w:tcBorders>
          </w:tcPr>
          <w:p w14:paraId="47012388" w14:textId="49B651E8" w:rsidR="00B43B3B" w:rsidRDefault="00044BF9">
            <w:pPr>
              <w:spacing w:line="240" w:lineRule="auto"/>
              <w:rPr>
                <w:rFonts w:ascii="Proxima Nova" w:eastAsia="Proxima Nova" w:hAnsi="Proxima Nova" w:cs="Proxima Nova"/>
              </w:rPr>
            </w:pPr>
            <w:r>
              <w:rPr>
                <w:rFonts w:ascii="Proxima Nova" w:eastAsia="Proxima Nova" w:hAnsi="Proxima Nova" w:cs="Proxima Nova"/>
              </w:rPr>
              <w:t>2023-2024</w:t>
            </w:r>
          </w:p>
          <w:p w14:paraId="11BCEA62" w14:textId="77777777" w:rsidR="00B43B3B" w:rsidRDefault="00B43B3B">
            <w:pPr>
              <w:spacing w:line="240" w:lineRule="auto"/>
              <w:rPr>
                <w:rFonts w:ascii="Proxima Nova" w:eastAsia="Proxima Nova" w:hAnsi="Proxima Nova" w:cs="Proxima Nova"/>
              </w:rPr>
            </w:pPr>
          </w:p>
        </w:tc>
      </w:tr>
    </w:tbl>
    <w:p w14:paraId="7F26D4D1" w14:textId="77777777" w:rsidR="00B43B3B" w:rsidRDefault="00B43B3B">
      <w:pPr>
        <w:spacing w:after="180" w:line="274" w:lineRule="auto"/>
        <w:jc w:val="both"/>
        <w:rPr>
          <w:rFonts w:ascii="Proxima Nova" w:eastAsia="Proxima Nova" w:hAnsi="Proxima Nova" w:cs="Proxima Nova"/>
          <w:sz w:val="21"/>
          <w:szCs w:val="21"/>
        </w:rPr>
      </w:pPr>
    </w:p>
    <w:tbl>
      <w:tblPr>
        <w:tblStyle w:val="a5"/>
        <w:tblW w:w="944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9445"/>
      </w:tblGrid>
      <w:tr w:rsidR="00B43B3B" w14:paraId="38751776" w14:textId="77777777">
        <w:trPr>
          <w:trHeight w:val="348"/>
        </w:trPr>
        <w:tc>
          <w:tcPr>
            <w:tcW w:w="9445" w:type="dxa"/>
            <w:tcBorders>
              <w:top w:val="single" w:sz="4" w:space="0" w:color="000000"/>
              <w:left w:val="single" w:sz="4" w:space="0" w:color="000000"/>
              <w:bottom w:val="single" w:sz="4" w:space="0" w:color="000000"/>
              <w:right w:val="single" w:sz="4" w:space="0" w:color="000000"/>
            </w:tcBorders>
            <w:shd w:val="clear" w:color="auto" w:fill="666666"/>
          </w:tcPr>
          <w:p w14:paraId="0FBF498B" w14:textId="7D15D6F2" w:rsidR="00B43B3B" w:rsidRDefault="00254F6D">
            <w:pPr>
              <w:spacing w:line="240" w:lineRule="auto"/>
              <w:jc w:val="both"/>
              <w:rPr>
                <w:rFonts w:ascii="Proxima Nova" w:eastAsia="Proxima Nova" w:hAnsi="Proxima Nova" w:cs="Proxima Nova"/>
                <w:b/>
                <w:color w:val="FFFFFF"/>
                <w:sz w:val="20"/>
                <w:szCs w:val="20"/>
              </w:rPr>
            </w:pPr>
            <w:bookmarkStart w:id="1" w:name="_heading=h.gjdgxs" w:colFirst="0" w:colLast="0"/>
            <w:bookmarkEnd w:id="1"/>
            <w:r>
              <w:rPr>
                <w:rFonts w:ascii="Proxima Nova" w:eastAsia="Proxima Nova" w:hAnsi="Proxima Nova" w:cs="Proxima Nova"/>
                <w:b/>
                <w:color w:val="FFFFFF"/>
                <w:sz w:val="20"/>
                <w:szCs w:val="20"/>
              </w:rPr>
              <w:t xml:space="preserve">Identifikasi Masalah </w:t>
            </w:r>
            <w:r w:rsidR="00D96806">
              <w:rPr>
                <w:rFonts w:ascii="Proxima Nova" w:eastAsia="Proxima Nova" w:hAnsi="Proxima Nova" w:cs="Proxima Nova"/>
                <w:b/>
                <w:color w:val="FFFFFF"/>
                <w:sz w:val="20"/>
                <w:szCs w:val="20"/>
              </w:rPr>
              <w:t xml:space="preserve"> </w:t>
            </w:r>
          </w:p>
        </w:tc>
      </w:tr>
      <w:tr w:rsidR="00B43B3B" w14:paraId="591B57E0" w14:textId="77777777">
        <w:tc>
          <w:tcPr>
            <w:tcW w:w="9445" w:type="dxa"/>
            <w:tcBorders>
              <w:top w:val="single" w:sz="4" w:space="0" w:color="000000"/>
              <w:left w:val="single" w:sz="4" w:space="0" w:color="000000"/>
              <w:bottom w:val="single" w:sz="4" w:space="0" w:color="000000"/>
              <w:right w:val="single" w:sz="4" w:space="0" w:color="000000"/>
            </w:tcBorders>
          </w:tcPr>
          <w:p w14:paraId="0D8FE0EE" w14:textId="4DB75763" w:rsidR="00B43B3B" w:rsidRPr="006B1C0A" w:rsidRDefault="00D718B4" w:rsidP="00DE39B7">
            <w:pPr>
              <w:numPr>
                <w:ilvl w:val="0"/>
                <w:numId w:val="2"/>
              </w:numPr>
              <w:spacing w:line="240" w:lineRule="auto"/>
              <w:rPr>
                <w:rFonts w:ascii="Proxima Nova" w:eastAsia="Proxima Nova" w:hAnsi="Proxima Nova" w:cs="Proxima Nova"/>
                <w:b/>
                <w:sz w:val="20"/>
                <w:szCs w:val="20"/>
              </w:rPr>
            </w:pPr>
            <w:bookmarkStart w:id="2" w:name="_GoBack"/>
            <w:r w:rsidRPr="006B1C0A">
              <w:rPr>
                <w:rFonts w:ascii="Proxima Nova" w:eastAsia="Proxima Nova" w:hAnsi="Proxima Nova" w:cs="Proxima Nova"/>
                <w:b/>
                <w:sz w:val="20"/>
                <w:szCs w:val="20"/>
              </w:rPr>
              <w:t xml:space="preserve">Masalah apa yang ingin diselesaikan melalui komitmen ini? </w:t>
            </w:r>
            <w:bookmarkEnd w:id="2"/>
          </w:p>
          <w:p w14:paraId="793191B1" w14:textId="77777777" w:rsidR="00DE39B7" w:rsidRDefault="00DE39B7">
            <w:pPr>
              <w:spacing w:line="240" w:lineRule="auto"/>
              <w:jc w:val="both"/>
              <w:rPr>
                <w:rFonts w:ascii="Proxima Nova" w:eastAsia="Proxima Nova" w:hAnsi="Proxima Nova" w:cs="Proxima Nova"/>
                <w:sz w:val="20"/>
                <w:szCs w:val="20"/>
              </w:rPr>
            </w:pPr>
          </w:p>
          <w:p w14:paraId="57F49F5A" w14:textId="1D9A64CA" w:rsidR="00554027" w:rsidRDefault="00554027">
            <w:pPr>
              <w:spacing w:line="240" w:lineRule="auto"/>
              <w:jc w:val="both"/>
              <w:rPr>
                <w:rFonts w:ascii="Proxima Nova" w:eastAsia="Proxima Nova" w:hAnsi="Proxima Nova" w:cs="Proxima Nova"/>
                <w:sz w:val="20"/>
                <w:szCs w:val="20"/>
              </w:rPr>
            </w:pPr>
            <w:r w:rsidRPr="00554027">
              <w:rPr>
                <w:rFonts w:ascii="Proxima Nova" w:eastAsia="Proxima Nova" w:hAnsi="Proxima Nova" w:cs="Proxima Nova"/>
                <w:sz w:val="20"/>
                <w:szCs w:val="20"/>
              </w:rPr>
              <w:t>Saat ini, Indonesia memiliki jumlah penduduk usia produktif terbesar di mana sebagian besar adalah perempuan. Besarnya jumlah tersebut membuat produktivitas perempuan Indonesia berpotensi meningkatkan Produk Domestik Bruto (PDB) sebesar $113 miliar pada tahun 2025. Hal tersebut menunjukkan besarnya peran perempuan sebagai potensi sumber daya pembangunan.</w:t>
            </w:r>
            <w:r>
              <w:rPr>
                <w:rFonts w:ascii="Proxima Nova" w:eastAsia="Proxima Nova" w:hAnsi="Proxima Nova" w:cs="Proxima Nova"/>
                <w:sz w:val="20"/>
                <w:szCs w:val="20"/>
              </w:rPr>
              <w:t xml:space="preserve"> </w:t>
            </w:r>
            <w:r w:rsidRPr="00554027">
              <w:rPr>
                <w:rFonts w:ascii="Proxima Nova" w:eastAsia="Proxima Nova" w:hAnsi="Proxima Nova" w:cs="Proxima Nova"/>
                <w:sz w:val="20"/>
                <w:szCs w:val="20"/>
              </w:rPr>
              <w:t>Potensi besar ini terancam tidak tercapai jika Indonesia tidak dapat mengatasi tantangan dalam mencapai kesetaraan gender, salah satunya adalah tingginya angka kekerasan berbasis gender. Menurut Sistem Informasi Online Perlindungan Perempuan dan Anak (SIMFONI PPA) per Juli 2022, tercatat 25.210 kasus kekerasan dan 21.753 korbannya adalah perempuan.</w:t>
            </w:r>
            <w:r>
              <w:rPr>
                <w:rFonts w:ascii="Proxima Nova" w:eastAsia="Proxima Nova" w:hAnsi="Proxima Nova" w:cs="Proxima Nova"/>
                <w:sz w:val="20"/>
                <w:szCs w:val="20"/>
              </w:rPr>
              <w:t xml:space="preserve"> Selain itu, berdasarkan data selama lima tahun terakhir dari Catatan Tahunan (CATAHU) Komisi Nasional Perempuan, </w:t>
            </w:r>
            <w:r w:rsidRPr="00554027">
              <w:rPr>
                <w:rFonts w:ascii="Proxima Nova" w:eastAsia="Proxima Nova" w:hAnsi="Proxima Nova" w:cs="Proxima Nova"/>
                <w:sz w:val="20"/>
                <w:szCs w:val="20"/>
              </w:rPr>
              <w:t xml:space="preserve">bentuk kekerasan yang </w:t>
            </w:r>
            <w:r>
              <w:rPr>
                <w:rFonts w:ascii="Proxima Nova" w:eastAsia="Proxima Nova" w:hAnsi="Proxima Nova" w:cs="Proxima Nova"/>
                <w:sz w:val="20"/>
                <w:szCs w:val="20"/>
              </w:rPr>
              <w:t xml:space="preserve">sering dialami </w:t>
            </w:r>
            <w:r>
              <w:rPr>
                <w:rFonts w:ascii="Proxima Nova" w:eastAsia="Proxima Nova" w:hAnsi="Proxima Nova" w:cs="Proxima Nova"/>
                <w:sz w:val="20"/>
                <w:szCs w:val="20"/>
              </w:rPr>
              <w:lastRenderedPageBreak/>
              <w:t>perempuan</w:t>
            </w:r>
            <w:r w:rsidRPr="00554027">
              <w:rPr>
                <w:rFonts w:ascii="Proxima Nova" w:eastAsia="Proxima Nova" w:hAnsi="Proxima Nova" w:cs="Proxima Nova"/>
                <w:sz w:val="20"/>
                <w:szCs w:val="20"/>
              </w:rPr>
              <w:t xml:space="preserve"> </w:t>
            </w:r>
            <w:r>
              <w:rPr>
                <w:rFonts w:ascii="Proxima Nova" w:eastAsia="Proxima Nova" w:hAnsi="Proxima Nova" w:cs="Proxima Nova"/>
                <w:sz w:val="20"/>
                <w:szCs w:val="20"/>
              </w:rPr>
              <w:t xml:space="preserve">adalah </w:t>
            </w:r>
            <w:r w:rsidRPr="00554027">
              <w:rPr>
                <w:rFonts w:ascii="Proxima Nova" w:eastAsia="Proxima Nova" w:hAnsi="Proxima Nova" w:cs="Proxima Nova"/>
                <w:sz w:val="20"/>
                <w:szCs w:val="20"/>
              </w:rPr>
              <w:t>kekerasan psikis</w:t>
            </w:r>
            <w:r>
              <w:rPr>
                <w:rFonts w:ascii="Proxima Nova" w:eastAsia="Proxima Nova" w:hAnsi="Proxima Nova" w:cs="Proxima Nova"/>
                <w:sz w:val="20"/>
                <w:szCs w:val="20"/>
              </w:rPr>
              <w:t xml:space="preserve"> (36%),</w:t>
            </w:r>
            <w:r w:rsidRPr="00554027">
              <w:rPr>
                <w:rFonts w:ascii="Proxima Nova" w:eastAsia="Proxima Nova" w:hAnsi="Proxima Nova" w:cs="Proxima Nova"/>
                <w:sz w:val="20"/>
                <w:szCs w:val="20"/>
              </w:rPr>
              <w:t xml:space="preserve"> kekerasan seksual</w:t>
            </w:r>
            <w:r>
              <w:rPr>
                <w:rFonts w:ascii="Proxima Nova" w:eastAsia="Proxima Nova" w:hAnsi="Proxima Nova" w:cs="Proxima Nova"/>
                <w:sz w:val="20"/>
                <w:szCs w:val="20"/>
              </w:rPr>
              <w:t xml:space="preserve"> (33%)</w:t>
            </w:r>
            <w:r w:rsidRPr="00554027">
              <w:rPr>
                <w:rFonts w:ascii="Proxima Nova" w:eastAsia="Proxima Nova" w:hAnsi="Proxima Nova" w:cs="Proxima Nova"/>
                <w:sz w:val="20"/>
                <w:szCs w:val="20"/>
              </w:rPr>
              <w:t xml:space="preserve">, disusul kekerasan fisik </w:t>
            </w:r>
            <w:r>
              <w:rPr>
                <w:rFonts w:ascii="Proxima Nova" w:eastAsia="Proxima Nova" w:hAnsi="Proxima Nova" w:cs="Proxima Nova"/>
                <w:sz w:val="20"/>
                <w:szCs w:val="20"/>
              </w:rPr>
              <w:t>(</w:t>
            </w:r>
            <w:r w:rsidRPr="00554027">
              <w:rPr>
                <w:rFonts w:ascii="Proxima Nova" w:eastAsia="Proxima Nova" w:hAnsi="Proxima Nova" w:cs="Proxima Nova"/>
                <w:sz w:val="20"/>
                <w:szCs w:val="20"/>
              </w:rPr>
              <w:t>18%</w:t>
            </w:r>
            <w:r>
              <w:rPr>
                <w:rFonts w:ascii="Proxima Nova" w:eastAsia="Proxima Nova" w:hAnsi="Proxima Nova" w:cs="Proxima Nova"/>
                <w:sz w:val="20"/>
                <w:szCs w:val="20"/>
              </w:rPr>
              <w:t>)</w:t>
            </w:r>
            <w:r w:rsidRPr="00554027">
              <w:rPr>
                <w:rFonts w:ascii="Proxima Nova" w:eastAsia="Proxima Nova" w:hAnsi="Proxima Nova" w:cs="Proxima Nova"/>
                <w:sz w:val="20"/>
                <w:szCs w:val="20"/>
              </w:rPr>
              <w:t xml:space="preserve"> dan kekerasan ekonomi </w:t>
            </w:r>
            <w:r>
              <w:rPr>
                <w:rFonts w:ascii="Proxima Nova" w:eastAsia="Proxima Nova" w:hAnsi="Proxima Nova" w:cs="Proxima Nova"/>
                <w:sz w:val="20"/>
                <w:szCs w:val="20"/>
              </w:rPr>
              <w:t>(</w:t>
            </w:r>
            <w:r w:rsidRPr="00554027">
              <w:rPr>
                <w:rFonts w:ascii="Proxima Nova" w:eastAsia="Proxima Nova" w:hAnsi="Proxima Nova" w:cs="Proxima Nova"/>
                <w:sz w:val="20"/>
                <w:szCs w:val="20"/>
              </w:rPr>
              <w:t>13%</w:t>
            </w:r>
            <w:r>
              <w:rPr>
                <w:rFonts w:ascii="Proxima Nova" w:eastAsia="Proxima Nova" w:hAnsi="Proxima Nova" w:cs="Proxima Nova"/>
                <w:sz w:val="20"/>
                <w:szCs w:val="20"/>
              </w:rPr>
              <w:t>)</w:t>
            </w:r>
            <w:r w:rsidRPr="00554027">
              <w:rPr>
                <w:rFonts w:ascii="Proxima Nova" w:eastAsia="Proxima Nova" w:hAnsi="Proxima Nova" w:cs="Proxima Nova"/>
                <w:sz w:val="20"/>
                <w:szCs w:val="20"/>
              </w:rPr>
              <w:t>.</w:t>
            </w:r>
            <w:r w:rsidR="0085117D">
              <w:rPr>
                <w:rStyle w:val="FootnoteReference"/>
                <w:rFonts w:ascii="Proxima Nova" w:eastAsia="Proxima Nova" w:hAnsi="Proxima Nova" w:cs="Proxima Nova"/>
                <w:sz w:val="20"/>
                <w:szCs w:val="20"/>
              </w:rPr>
              <w:footnoteReference w:id="1"/>
            </w:r>
          </w:p>
          <w:p w14:paraId="2A45BC44" w14:textId="09444743" w:rsidR="00554027" w:rsidRDefault="00554027">
            <w:pPr>
              <w:spacing w:line="240" w:lineRule="auto"/>
              <w:jc w:val="both"/>
              <w:rPr>
                <w:rFonts w:ascii="Proxima Nova" w:eastAsia="Proxima Nova" w:hAnsi="Proxima Nova" w:cs="Proxima Nova"/>
                <w:sz w:val="20"/>
                <w:szCs w:val="20"/>
              </w:rPr>
            </w:pPr>
          </w:p>
          <w:p w14:paraId="1B6E8EBD" w14:textId="55D25123" w:rsidR="00940358" w:rsidRDefault="004E2F35" w:rsidP="00462800">
            <w:pPr>
              <w:spacing w:line="240" w:lineRule="auto"/>
              <w:jc w:val="both"/>
              <w:rPr>
                <w:rFonts w:ascii="Proxima Nova" w:eastAsia="Proxima Nova" w:hAnsi="Proxima Nova" w:cs="Proxima Nova"/>
                <w:sz w:val="20"/>
                <w:szCs w:val="20"/>
              </w:rPr>
            </w:pPr>
            <w:r>
              <w:rPr>
                <w:rFonts w:ascii="Proxima Nova" w:eastAsia="Proxima Nova" w:hAnsi="Proxima Nova" w:cs="Proxima Nova"/>
                <w:sz w:val="20"/>
                <w:szCs w:val="20"/>
              </w:rPr>
              <w:t xml:space="preserve">Dari sekian banyak kasus kekerasan seksual yang terjadi di masyarakat, sebagian besar korban kekerasan seksual (KKS) tidak melaporkan kasus mereka. Dilansir dari penelitian yang dilakukan oleh INFID dan IJRS pada tahun 2020, </w:t>
            </w:r>
            <w:r w:rsidR="00462800">
              <w:rPr>
                <w:rFonts w:ascii="Proxima Nova" w:eastAsia="Proxima Nova" w:hAnsi="Proxima Nova" w:cs="Proxima Nova"/>
                <w:sz w:val="20"/>
                <w:szCs w:val="20"/>
              </w:rPr>
              <w:t>salah satu alasan utama korban tidak melaporkan kekerasan yang terjadi adalah karena mereka tidak tahu melapor ke mana.</w:t>
            </w:r>
            <w:r w:rsidR="004D61B3">
              <w:rPr>
                <w:rStyle w:val="FootnoteReference"/>
                <w:rFonts w:ascii="Proxima Nova" w:eastAsia="Proxima Nova" w:hAnsi="Proxima Nova" w:cs="Proxima Nova"/>
                <w:sz w:val="20"/>
                <w:szCs w:val="20"/>
              </w:rPr>
              <w:footnoteReference w:id="2"/>
            </w:r>
            <w:r>
              <w:rPr>
                <w:rFonts w:ascii="Proxima Nova" w:eastAsia="Proxima Nova" w:hAnsi="Proxima Nova" w:cs="Proxima Nova"/>
                <w:sz w:val="20"/>
                <w:szCs w:val="20"/>
              </w:rPr>
              <w:t xml:space="preserve"> </w:t>
            </w:r>
            <w:r w:rsidR="00DE0A42">
              <w:rPr>
                <w:rFonts w:ascii="Proxima Nova" w:eastAsia="Proxima Nova" w:hAnsi="Proxima Nova" w:cs="Proxima Nova"/>
                <w:sz w:val="20"/>
                <w:szCs w:val="20"/>
              </w:rPr>
              <w:t xml:space="preserve">Sekalipun mereka mengetahui bisa melapor ke mana, juga ada KKS </w:t>
            </w:r>
            <w:r w:rsidR="00725A3F">
              <w:rPr>
                <w:rFonts w:ascii="Proxima Nova" w:eastAsia="Proxima Nova" w:hAnsi="Proxima Nova" w:cs="Proxima Nova"/>
                <w:sz w:val="20"/>
                <w:szCs w:val="20"/>
              </w:rPr>
              <w:t>yang kesulitan</w:t>
            </w:r>
            <w:r w:rsidR="00DE0A42">
              <w:rPr>
                <w:rFonts w:ascii="Proxima Nova" w:eastAsia="Proxima Nova" w:hAnsi="Proxima Nova" w:cs="Proxima Nova"/>
                <w:sz w:val="20"/>
                <w:szCs w:val="20"/>
              </w:rPr>
              <w:t xml:space="preserve"> mengakses layanan, baik karena masalah jarak layanan yang jauh, </w:t>
            </w:r>
            <w:r w:rsidR="0084229F">
              <w:rPr>
                <w:rFonts w:ascii="Proxima Nova" w:eastAsia="Proxima Nova" w:hAnsi="Proxima Nova" w:cs="Proxima Nova"/>
                <w:sz w:val="20"/>
                <w:szCs w:val="20"/>
              </w:rPr>
              <w:t>layanan pengaduan online yang tidak serta merta memberikan jawaban, maupun kecenderungan masyarakat untuk memberdayakan sistem informal di beberapa konteks daerah.</w:t>
            </w:r>
            <w:r w:rsidR="0037102B">
              <w:rPr>
                <w:rStyle w:val="FootnoteReference"/>
                <w:rFonts w:ascii="Proxima Nova" w:eastAsia="Proxima Nova" w:hAnsi="Proxima Nova" w:cs="Proxima Nova"/>
                <w:sz w:val="20"/>
                <w:szCs w:val="20"/>
              </w:rPr>
              <w:footnoteReference w:id="3"/>
            </w:r>
            <w:r w:rsidR="0084229F">
              <w:rPr>
                <w:rFonts w:ascii="Proxima Nova" w:eastAsia="Proxima Nova" w:hAnsi="Proxima Nova" w:cs="Proxima Nova"/>
                <w:sz w:val="20"/>
                <w:szCs w:val="20"/>
              </w:rPr>
              <w:t xml:space="preserve"> </w:t>
            </w:r>
          </w:p>
          <w:p w14:paraId="75D4EF37" w14:textId="7D622E42" w:rsidR="004E2F35" w:rsidRDefault="004E2F35">
            <w:pPr>
              <w:spacing w:line="240" w:lineRule="auto"/>
              <w:jc w:val="both"/>
              <w:rPr>
                <w:rFonts w:ascii="Proxima Nova" w:eastAsia="Proxima Nova" w:hAnsi="Proxima Nova" w:cs="Proxima Nova"/>
                <w:sz w:val="20"/>
                <w:szCs w:val="20"/>
              </w:rPr>
            </w:pPr>
          </w:p>
          <w:p w14:paraId="3A9590F7" w14:textId="7EFF0AC6" w:rsidR="0037102B" w:rsidRDefault="009E10EC" w:rsidP="00054718">
            <w:pPr>
              <w:spacing w:line="240" w:lineRule="auto"/>
              <w:jc w:val="both"/>
              <w:rPr>
                <w:rFonts w:ascii="Proxima Nova" w:eastAsia="Proxima Nova" w:hAnsi="Proxima Nova" w:cs="Proxima Nova"/>
                <w:sz w:val="20"/>
                <w:szCs w:val="20"/>
              </w:rPr>
            </w:pPr>
            <w:r>
              <w:rPr>
                <w:rFonts w:ascii="Proxima Nova" w:eastAsia="Proxima Nova" w:hAnsi="Proxima Nova" w:cs="Proxima Nova"/>
                <w:sz w:val="20"/>
                <w:szCs w:val="20"/>
              </w:rPr>
              <w:t xml:space="preserve">Selain dari masalah akses pelaporan, </w:t>
            </w:r>
            <w:r w:rsidR="00054718">
              <w:rPr>
                <w:rFonts w:ascii="Proxima Nova" w:eastAsia="Proxima Nova" w:hAnsi="Proxima Nova" w:cs="Proxima Nova"/>
                <w:sz w:val="20"/>
                <w:szCs w:val="20"/>
              </w:rPr>
              <w:t xml:space="preserve">penanganan kasus kekerasan seksual juga masih cenderung belum fokus terhadap pemulihan korban. </w:t>
            </w:r>
            <w:r w:rsidR="007F444C">
              <w:rPr>
                <w:rFonts w:ascii="Proxima Nova" w:eastAsia="Proxima Nova" w:hAnsi="Proxima Nova" w:cs="Proxima Nova"/>
                <w:sz w:val="20"/>
                <w:szCs w:val="20"/>
              </w:rPr>
              <w:t>Hal i</w:t>
            </w:r>
            <w:r w:rsidR="005E6449">
              <w:rPr>
                <w:rFonts w:ascii="Proxima Nova" w:eastAsia="Proxima Nova" w:hAnsi="Proxima Nova" w:cs="Proxima Nova"/>
                <w:sz w:val="20"/>
                <w:szCs w:val="20"/>
              </w:rPr>
              <w:t>ni dipengaruhi oleh</w:t>
            </w:r>
            <w:r w:rsidR="00054718">
              <w:rPr>
                <w:rFonts w:ascii="Proxima Nova" w:eastAsia="Proxima Nova" w:hAnsi="Proxima Nova" w:cs="Proxima Nova"/>
                <w:sz w:val="20"/>
                <w:szCs w:val="20"/>
              </w:rPr>
              <w:t xml:space="preserve"> masih adanya stigma negatif dan diskriminasi dari APH,</w:t>
            </w:r>
            <w:r w:rsidR="00973CC7">
              <w:rPr>
                <w:rStyle w:val="FootnoteReference"/>
                <w:rFonts w:ascii="Proxima Nova" w:eastAsia="Proxima Nova" w:hAnsi="Proxima Nova" w:cs="Proxima Nova"/>
                <w:sz w:val="20"/>
                <w:szCs w:val="20"/>
              </w:rPr>
              <w:footnoteReference w:id="4"/>
            </w:r>
            <w:r w:rsidR="00054718">
              <w:rPr>
                <w:rFonts w:ascii="Proxima Nova" w:eastAsia="Proxima Nova" w:hAnsi="Proxima Nova" w:cs="Proxima Nova"/>
                <w:sz w:val="20"/>
                <w:szCs w:val="20"/>
              </w:rPr>
              <w:t xml:space="preserve"> </w:t>
            </w:r>
            <w:r w:rsidR="00097A05">
              <w:rPr>
                <w:rFonts w:ascii="Proxima Nova" w:eastAsia="Proxima Nova" w:hAnsi="Proxima Nova" w:cs="Proxima Nova"/>
                <w:sz w:val="20"/>
                <w:szCs w:val="20"/>
              </w:rPr>
              <w:t xml:space="preserve">serta </w:t>
            </w:r>
            <w:r w:rsidR="00054718">
              <w:rPr>
                <w:rFonts w:ascii="Proxima Nova" w:eastAsia="Proxima Nova" w:hAnsi="Proxima Nova" w:cs="Proxima Nova"/>
                <w:sz w:val="20"/>
                <w:szCs w:val="20"/>
              </w:rPr>
              <w:t xml:space="preserve">proses penanganan masih </w:t>
            </w:r>
            <w:r w:rsidR="00AA3161">
              <w:rPr>
                <w:rFonts w:ascii="Proxima Nova" w:eastAsia="Proxima Nova" w:hAnsi="Proxima Nova" w:cs="Proxima Nova"/>
                <w:sz w:val="20"/>
                <w:szCs w:val="20"/>
              </w:rPr>
              <w:t xml:space="preserve">lebih sering </w:t>
            </w:r>
            <w:r w:rsidR="00054718">
              <w:rPr>
                <w:rFonts w:ascii="Proxima Nova" w:eastAsia="Proxima Nova" w:hAnsi="Proxima Nova" w:cs="Proxima Nova"/>
                <w:sz w:val="20"/>
                <w:szCs w:val="20"/>
              </w:rPr>
              <w:t>menitikberatkan penghukuman bagi pelaku</w:t>
            </w:r>
            <w:r w:rsidR="007F0C55">
              <w:rPr>
                <w:rFonts w:ascii="Proxima Nova" w:eastAsia="Proxima Nova" w:hAnsi="Proxima Nova" w:cs="Proxima Nova"/>
                <w:sz w:val="20"/>
                <w:szCs w:val="20"/>
              </w:rPr>
              <w:t xml:space="preserve"> daripada kepentingan korban</w:t>
            </w:r>
            <w:r w:rsidR="00054718">
              <w:rPr>
                <w:rFonts w:ascii="Proxima Nova" w:eastAsia="Proxima Nova" w:hAnsi="Proxima Nova" w:cs="Proxima Nova"/>
                <w:sz w:val="20"/>
                <w:szCs w:val="20"/>
              </w:rPr>
              <w:t xml:space="preserve">. </w:t>
            </w:r>
            <w:r w:rsidR="000F0E16">
              <w:rPr>
                <w:rFonts w:ascii="Proxima Nova" w:eastAsia="Proxima Nova" w:hAnsi="Proxima Nova" w:cs="Proxima Nova"/>
                <w:sz w:val="20"/>
                <w:szCs w:val="20"/>
              </w:rPr>
              <w:t>Fakta</w:t>
            </w:r>
            <w:r w:rsidR="00054718">
              <w:rPr>
                <w:rFonts w:ascii="Proxima Nova" w:eastAsia="Proxima Nova" w:hAnsi="Proxima Nova" w:cs="Proxima Nova"/>
                <w:sz w:val="20"/>
                <w:szCs w:val="20"/>
              </w:rPr>
              <w:t xml:space="preserve"> ini ditunjukkan antara lain dari hasil riset IJRS, yang menemukan bahwa hanya 0,1% putusan mengakomodir pemulihan dalam bentuk restitusi bagi korban.</w:t>
            </w:r>
            <w:r w:rsidR="00622135">
              <w:rPr>
                <w:rStyle w:val="FootnoteReference"/>
                <w:rFonts w:ascii="Proxima Nova" w:eastAsia="Proxima Nova" w:hAnsi="Proxima Nova" w:cs="Proxima Nova"/>
                <w:sz w:val="20"/>
                <w:szCs w:val="20"/>
              </w:rPr>
              <w:footnoteReference w:id="5"/>
            </w:r>
            <w:r w:rsidR="00B04E0D">
              <w:rPr>
                <w:rFonts w:ascii="Proxima Nova" w:eastAsia="Proxima Nova" w:hAnsi="Proxima Nova" w:cs="Proxima Nova"/>
                <w:sz w:val="20"/>
                <w:szCs w:val="20"/>
              </w:rPr>
              <w:t xml:space="preserve"> </w:t>
            </w:r>
          </w:p>
          <w:p w14:paraId="03750B7E" w14:textId="3C469FB7" w:rsidR="007F444C" w:rsidRDefault="007F444C" w:rsidP="00054718">
            <w:pPr>
              <w:spacing w:line="240" w:lineRule="auto"/>
              <w:jc w:val="both"/>
              <w:rPr>
                <w:rFonts w:ascii="Proxima Nova" w:eastAsia="Proxima Nova" w:hAnsi="Proxima Nova" w:cs="Proxima Nova"/>
                <w:sz w:val="20"/>
                <w:szCs w:val="20"/>
              </w:rPr>
            </w:pPr>
          </w:p>
          <w:p w14:paraId="7C69F922" w14:textId="7F3F58C5" w:rsidR="007F444C" w:rsidRDefault="00F63692" w:rsidP="00054718">
            <w:pPr>
              <w:spacing w:line="240" w:lineRule="auto"/>
              <w:jc w:val="both"/>
              <w:rPr>
                <w:rFonts w:ascii="Proxima Nova" w:eastAsia="Proxima Nova" w:hAnsi="Proxima Nova" w:cs="Proxima Nova"/>
                <w:sz w:val="20"/>
                <w:szCs w:val="20"/>
              </w:rPr>
            </w:pPr>
            <w:r w:rsidRPr="006C7A19">
              <w:rPr>
                <w:rFonts w:ascii="Proxima Nova" w:eastAsia="Proxima Nova" w:hAnsi="Proxima Nova" w:cs="Proxima Nova"/>
                <w:sz w:val="20"/>
                <w:szCs w:val="20"/>
              </w:rPr>
              <w:t>Komitmen ini berupaya untuk</w:t>
            </w:r>
            <w:r w:rsidR="006029D2" w:rsidRPr="006C7A19">
              <w:rPr>
                <w:rFonts w:ascii="Proxima Nova" w:eastAsia="Proxima Nova" w:hAnsi="Proxima Nova" w:cs="Proxima Nova"/>
                <w:sz w:val="20"/>
                <w:szCs w:val="20"/>
              </w:rPr>
              <w:t xml:space="preserve"> menjadi bagian dari solusi bagi kurangnya akses KKS ke pelayanan</w:t>
            </w:r>
            <w:r w:rsidR="00441F61" w:rsidRPr="006C7A19">
              <w:rPr>
                <w:rFonts w:ascii="Proxima Nova" w:eastAsia="Proxima Nova" w:hAnsi="Proxima Nova" w:cs="Proxima Nova"/>
                <w:sz w:val="20"/>
                <w:szCs w:val="20"/>
              </w:rPr>
              <w:t xml:space="preserve"> pemulihan dan penanganan kasus yang</w:t>
            </w:r>
            <w:r w:rsidR="006029D2" w:rsidRPr="006C7A19">
              <w:rPr>
                <w:rFonts w:ascii="Proxima Nova" w:eastAsia="Proxima Nova" w:hAnsi="Proxima Nova" w:cs="Proxima Nova"/>
                <w:sz w:val="20"/>
                <w:szCs w:val="20"/>
              </w:rPr>
              <w:t xml:space="preserve"> berkualitas</w:t>
            </w:r>
            <w:r w:rsidR="00D7335B" w:rsidRPr="006C7A19">
              <w:rPr>
                <w:rFonts w:ascii="Proxima Nova" w:eastAsia="Proxima Nova" w:hAnsi="Proxima Nova" w:cs="Proxima Nova"/>
                <w:sz w:val="20"/>
                <w:szCs w:val="20"/>
              </w:rPr>
              <w:t>, sesuai mandat UU TPKS. Secara spesifik, proposal ini</w:t>
            </w:r>
            <w:r w:rsidR="000268BB" w:rsidRPr="006C7A19">
              <w:rPr>
                <w:rFonts w:ascii="Proxima Nova" w:eastAsia="Proxima Nova" w:hAnsi="Proxima Nova" w:cs="Proxima Nova"/>
                <w:sz w:val="20"/>
                <w:szCs w:val="20"/>
              </w:rPr>
              <w:t xml:space="preserve"> mendorong partisipasi </w:t>
            </w:r>
            <w:r w:rsidR="009E171F" w:rsidRPr="006C7A19">
              <w:rPr>
                <w:rFonts w:ascii="Proxima Nova" w:eastAsia="Proxima Nova" w:hAnsi="Proxima Nova" w:cs="Proxima Nova"/>
                <w:sz w:val="20"/>
                <w:szCs w:val="20"/>
              </w:rPr>
              <w:t>publik</w:t>
            </w:r>
            <w:r w:rsidR="000268BB" w:rsidRPr="006C7A19">
              <w:rPr>
                <w:rFonts w:ascii="Proxima Nova" w:eastAsia="Proxima Nova" w:hAnsi="Proxima Nova" w:cs="Proxima Nova"/>
                <w:sz w:val="20"/>
                <w:szCs w:val="20"/>
              </w:rPr>
              <w:t xml:space="preserve"> dalam </w:t>
            </w:r>
            <w:r w:rsidR="005519B9" w:rsidRPr="006C7A19">
              <w:rPr>
                <w:rFonts w:ascii="Proxima Nova" w:eastAsia="Proxima Nova" w:hAnsi="Proxima Nova" w:cs="Proxima Nova"/>
                <w:sz w:val="20"/>
                <w:szCs w:val="20"/>
              </w:rPr>
              <w:t xml:space="preserve">proses </w:t>
            </w:r>
            <w:r w:rsidR="009E171F" w:rsidRPr="006C7A19">
              <w:rPr>
                <w:rFonts w:ascii="Proxima Nova" w:eastAsia="Proxima Nova" w:hAnsi="Proxima Nova" w:cs="Proxima Nova"/>
                <w:sz w:val="20"/>
                <w:szCs w:val="20"/>
              </w:rPr>
              <w:t xml:space="preserve">penyusunan dan pengarusutamaan </w:t>
            </w:r>
            <w:r w:rsidR="005F3877" w:rsidRPr="006C7A19">
              <w:rPr>
                <w:rFonts w:ascii="Proxima Nova" w:eastAsia="Proxima Nova" w:hAnsi="Proxima Nova" w:cs="Proxima Nova"/>
                <w:sz w:val="20"/>
                <w:szCs w:val="20"/>
              </w:rPr>
              <w:t xml:space="preserve">peraturan turunan tentang DBK dan UPTD PPA yang dimandatkan UU TPKS. </w:t>
            </w:r>
            <w:r>
              <w:rPr>
                <w:rFonts w:ascii="Proxima Nova" w:eastAsia="Proxima Nova" w:hAnsi="Proxima Nova" w:cs="Proxima Nova"/>
                <w:sz w:val="20"/>
                <w:szCs w:val="20"/>
              </w:rPr>
              <w:t xml:space="preserve"> </w:t>
            </w:r>
          </w:p>
          <w:p w14:paraId="7DFFCAFD" w14:textId="77777777" w:rsidR="00B43B3B" w:rsidRDefault="00B43B3B" w:rsidP="00622135">
            <w:pPr>
              <w:spacing w:line="240" w:lineRule="auto"/>
              <w:jc w:val="both"/>
              <w:rPr>
                <w:rFonts w:ascii="Proxima Nova" w:eastAsia="Proxima Nova" w:hAnsi="Proxima Nova" w:cs="Proxima Nova"/>
                <w:sz w:val="20"/>
                <w:szCs w:val="20"/>
              </w:rPr>
            </w:pPr>
          </w:p>
        </w:tc>
      </w:tr>
      <w:tr w:rsidR="00B43B3B" w14:paraId="711CE04A" w14:textId="77777777">
        <w:tc>
          <w:tcPr>
            <w:tcW w:w="9445" w:type="dxa"/>
            <w:tcBorders>
              <w:top w:val="single" w:sz="4" w:space="0" w:color="000000"/>
              <w:left w:val="single" w:sz="4" w:space="0" w:color="000000"/>
              <w:bottom w:val="single" w:sz="4" w:space="0" w:color="000000"/>
              <w:right w:val="single" w:sz="4" w:space="0" w:color="000000"/>
            </w:tcBorders>
          </w:tcPr>
          <w:p w14:paraId="090711E8" w14:textId="7FEACACE" w:rsidR="00B43B3B" w:rsidRDefault="00254F6D" w:rsidP="00254F6D">
            <w:pPr>
              <w:numPr>
                <w:ilvl w:val="0"/>
                <w:numId w:val="2"/>
              </w:numPr>
              <w:spacing w:line="240" w:lineRule="auto"/>
              <w:rPr>
                <w:rFonts w:ascii="Proxima Nova" w:eastAsia="Proxima Nova" w:hAnsi="Proxima Nova" w:cs="Proxima Nova"/>
                <w:b/>
                <w:sz w:val="20"/>
                <w:szCs w:val="20"/>
              </w:rPr>
            </w:pPr>
            <w:r>
              <w:rPr>
                <w:rFonts w:ascii="Proxima Nova" w:eastAsia="Proxima Nova" w:hAnsi="Proxima Nova" w:cs="Proxima Nova"/>
                <w:b/>
                <w:sz w:val="20"/>
                <w:szCs w:val="20"/>
              </w:rPr>
              <w:lastRenderedPageBreak/>
              <w:t>Apa penyebab permasalahan tersebut?</w:t>
            </w:r>
          </w:p>
          <w:p w14:paraId="7121AF19" w14:textId="7673795D" w:rsidR="00554768" w:rsidRDefault="00554768">
            <w:pPr>
              <w:spacing w:line="240" w:lineRule="auto"/>
              <w:ind w:left="720"/>
              <w:rPr>
                <w:rFonts w:ascii="Proxima Nova" w:eastAsia="Proxima Nova" w:hAnsi="Proxima Nova" w:cs="Proxima Nova"/>
                <w:i/>
                <w:color w:val="434343"/>
                <w:sz w:val="20"/>
                <w:szCs w:val="20"/>
              </w:rPr>
            </w:pPr>
            <w:r>
              <w:rPr>
                <w:rFonts w:ascii="Proxima Nova" w:eastAsia="Proxima Nova" w:hAnsi="Proxima Nova" w:cs="Proxima Nova"/>
                <w:i/>
                <w:color w:val="434343"/>
                <w:sz w:val="20"/>
                <w:szCs w:val="20"/>
              </w:rPr>
              <w:t xml:space="preserve">Jabarkan pemahaman Anda tentang </w:t>
            </w:r>
            <w:r w:rsidR="00E83FD8">
              <w:rPr>
                <w:rFonts w:ascii="Proxima Nova" w:eastAsia="Proxima Nova" w:hAnsi="Proxima Nova" w:cs="Proxima Nova"/>
                <w:i/>
                <w:color w:val="434343"/>
                <w:sz w:val="20"/>
                <w:szCs w:val="20"/>
              </w:rPr>
              <w:t>penyebab masalah tersebut. Sebaik mungkin, identifikasikan akar permasalahannya. Gunakan alat analisis masalah (cth:</w:t>
            </w:r>
            <w:r w:rsidR="005870AF">
              <w:rPr>
                <w:rFonts w:ascii="Proxima Nova" w:eastAsia="Proxima Nova" w:hAnsi="Proxima Nova" w:cs="Proxima Nova"/>
                <w:i/>
                <w:color w:val="434343"/>
                <w:sz w:val="20"/>
                <w:szCs w:val="20"/>
              </w:rPr>
              <w:t xml:space="preserve"> problem tree, five whys, diagram fishbone, atau metode terkait lainnya</w:t>
            </w:r>
            <w:r w:rsidR="00E83FD8">
              <w:rPr>
                <w:rFonts w:ascii="Proxima Nova" w:eastAsia="Proxima Nova" w:hAnsi="Proxima Nova" w:cs="Proxima Nova"/>
                <w:i/>
                <w:color w:val="434343"/>
                <w:sz w:val="20"/>
                <w:szCs w:val="20"/>
              </w:rPr>
              <w:t xml:space="preserve">) jika diperlukan dan sertakan bukti saat memungkinkan.  </w:t>
            </w:r>
          </w:p>
          <w:p w14:paraId="0E2B2B00" w14:textId="77777777" w:rsidR="00E83FD8" w:rsidRDefault="00E83FD8">
            <w:pPr>
              <w:spacing w:line="240" w:lineRule="auto"/>
              <w:ind w:left="720"/>
              <w:rPr>
                <w:rFonts w:ascii="Proxima Nova" w:eastAsia="Proxima Nova" w:hAnsi="Proxima Nova" w:cs="Proxima Nova"/>
                <w:i/>
                <w:color w:val="434343"/>
                <w:sz w:val="20"/>
                <w:szCs w:val="20"/>
              </w:rPr>
            </w:pPr>
          </w:p>
          <w:p w14:paraId="21DEDB2A" w14:textId="2890FBF4" w:rsidR="001E4F2C" w:rsidRDefault="001E4F2C" w:rsidP="00071B30">
            <w:pPr>
              <w:spacing w:line="240" w:lineRule="auto"/>
              <w:ind w:left="26"/>
              <w:jc w:val="both"/>
              <w:rPr>
                <w:rFonts w:ascii="Proxima Nova" w:eastAsia="Proxima Nova" w:hAnsi="Proxima Nova" w:cs="Proxima Nova"/>
                <w:sz w:val="20"/>
                <w:szCs w:val="20"/>
              </w:rPr>
            </w:pPr>
            <w:r>
              <w:rPr>
                <w:rFonts w:ascii="Proxima Nova" w:eastAsia="Proxima Nova" w:hAnsi="Proxima Nova" w:cs="Proxima Nova"/>
                <w:sz w:val="20"/>
                <w:szCs w:val="20"/>
              </w:rPr>
              <w:t xml:space="preserve">Akar </w:t>
            </w:r>
            <w:r w:rsidR="00A14EF6">
              <w:rPr>
                <w:rFonts w:ascii="Proxima Nova" w:eastAsia="Proxima Nova" w:hAnsi="Proxima Nova" w:cs="Proxima Nova"/>
                <w:sz w:val="20"/>
                <w:szCs w:val="20"/>
              </w:rPr>
              <w:t xml:space="preserve">permasalahan kekerasan seksual adalah budaya patriarki. </w:t>
            </w:r>
            <w:r w:rsidR="00071B30">
              <w:rPr>
                <w:rFonts w:ascii="Proxima Nova" w:eastAsia="Proxima Nova" w:hAnsi="Proxima Nova" w:cs="Proxima Nova"/>
                <w:sz w:val="20"/>
                <w:szCs w:val="20"/>
              </w:rPr>
              <w:t xml:space="preserve">Budaya ini mempengaruhi persepsi masyarakat terhadap perempuan dengan memposisikan kepentingan laki-laki secara lebih tinggi dan meletakkan perempuan dalam posisi lemah dan ‘tidak berdaya’. Adanya persepsi ini menyebabkan adanya diskriminasi terhadap KKS, terutama perempuan, saat mengalami kekerasan seksual. Sebaliknya, kekerasan seksual yang dilakukan laki-laki sering dijustifikasi sebagai sesuatu yang lazim terjadi akibat pemosisian kepentingan dan peran laki-laki sebagai lebih ‘superior’. </w:t>
            </w:r>
          </w:p>
          <w:p w14:paraId="472CF9D0" w14:textId="77777777" w:rsidR="001E4F2C" w:rsidRDefault="001E4F2C" w:rsidP="00EB1254">
            <w:pPr>
              <w:spacing w:line="240" w:lineRule="auto"/>
              <w:ind w:left="26"/>
              <w:jc w:val="both"/>
              <w:rPr>
                <w:rFonts w:ascii="Proxima Nova" w:eastAsia="Proxima Nova" w:hAnsi="Proxima Nova" w:cs="Proxima Nova"/>
                <w:sz w:val="20"/>
                <w:szCs w:val="20"/>
              </w:rPr>
            </w:pPr>
          </w:p>
          <w:p w14:paraId="06E38ECF" w14:textId="37DE7983" w:rsidR="006F76B5" w:rsidRDefault="001E4F2C" w:rsidP="00EB1254">
            <w:pPr>
              <w:spacing w:line="240" w:lineRule="auto"/>
              <w:ind w:left="26"/>
              <w:jc w:val="both"/>
              <w:rPr>
                <w:rFonts w:ascii="Proxima Nova" w:eastAsia="Proxima Nova" w:hAnsi="Proxima Nova" w:cs="Proxima Nova"/>
                <w:sz w:val="20"/>
                <w:szCs w:val="20"/>
              </w:rPr>
            </w:pPr>
            <w:r>
              <w:rPr>
                <w:rFonts w:ascii="Proxima Nova" w:eastAsia="Proxima Nova" w:hAnsi="Proxima Nova" w:cs="Proxima Nova"/>
                <w:sz w:val="20"/>
                <w:szCs w:val="20"/>
              </w:rPr>
              <w:t>M</w:t>
            </w:r>
            <w:r w:rsidR="003C3B77" w:rsidRPr="00407EEC">
              <w:rPr>
                <w:rFonts w:ascii="Proxima Nova" w:eastAsia="Proxima Nova" w:hAnsi="Proxima Nova" w:cs="Proxima Nova"/>
                <w:sz w:val="20"/>
                <w:szCs w:val="20"/>
              </w:rPr>
              <w:t xml:space="preserve">asalah </w:t>
            </w:r>
            <w:r w:rsidR="00825072" w:rsidRPr="00407EEC">
              <w:rPr>
                <w:rFonts w:ascii="Proxima Nova" w:eastAsia="Proxima Nova" w:hAnsi="Proxima Nova" w:cs="Proxima Nova"/>
                <w:sz w:val="20"/>
                <w:szCs w:val="20"/>
              </w:rPr>
              <w:t>pelaporan</w:t>
            </w:r>
            <w:r w:rsidR="003C3B77" w:rsidRPr="00407EEC">
              <w:rPr>
                <w:rFonts w:ascii="Proxima Nova" w:eastAsia="Proxima Nova" w:hAnsi="Proxima Nova" w:cs="Proxima Nova"/>
                <w:sz w:val="20"/>
                <w:szCs w:val="20"/>
              </w:rPr>
              <w:t xml:space="preserve"> mulai dari pemahaman rendah masyarakat terkait kekerasan seksual dan kesehatan reproduksi, ketidaktahuan korban harus melapor ke mana, hi</w:t>
            </w:r>
            <w:r w:rsidR="00825072" w:rsidRPr="00407EEC">
              <w:rPr>
                <w:rFonts w:ascii="Proxima Nova" w:eastAsia="Proxima Nova" w:hAnsi="Proxima Nova" w:cs="Proxima Nova"/>
                <w:sz w:val="20"/>
                <w:szCs w:val="20"/>
              </w:rPr>
              <w:t>ngga</w:t>
            </w:r>
            <w:r w:rsidR="00EB1254" w:rsidRPr="00407EEC">
              <w:rPr>
                <w:rFonts w:ascii="Proxima Nova" w:eastAsia="Proxima Nova" w:hAnsi="Proxima Nova" w:cs="Proxima Nova"/>
                <w:sz w:val="20"/>
                <w:szCs w:val="20"/>
              </w:rPr>
              <w:t xml:space="preserve"> adanya persepsi negatif dari masyarakat dan tekanan sosial </w:t>
            </w:r>
            <w:r w:rsidR="00825072" w:rsidRPr="00407EEC">
              <w:rPr>
                <w:rFonts w:ascii="Proxima Nova" w:eastAsia="Proxima Nova" w:hAnsi="Proxima Nova" w:cs="Proxima Nova"/>
                <w:sz w:val="20"/>
                <w:szCs w:val="20"/>
              </w:rPr>
              <w:t xml:space="preserve">sehingga korban enggan melaporkan kasus. </w:t>
            </w:r>
            <w:r w:rsidR="00234F70" w:rsidRPr="00407EEC">
              <w:rPr>
                <w:rFonts w:ascii="Proxima Nova" w:eastAsia="Proxima Nova" w:hAnsi="Proxima Nova" w:cs="Proxima Nova"/>
                <w:sz w:val="20"/>
                <w:szCs w:val="20"/>
              </w:rPr>
              <w:t>Sekalipun masyarakat tahu ada layanan yang dapat diakses,</w:t>
            </w:r>
            <w:r w:rsidR="00C30432" w:rsidRPr="00407EEC">
              <w:rPr>
                <w:rFonts w:ascii="Proxima Nova" w:eastAsia="Proxima Nova" w:hAnsi="Proxima Nova" w:cs="Proxima Nova"/>
                <w:sz w:val="20"/>
                <w:szCs w:val="20"/>
              </w:rPr>
              <w:t xml:space="preserve"> masyarakat terkadang kesulitan mengakses layanan. Di beberapa wilayah Indonesia, jarak layanan dan topografi wilayah menjadi kendala bagi korban untuk memperoleh akses dengan cepat.</w:t>
            </w:r>
            <w:r w:rsidR="00C30432" w:rsidRPr="00407EEC">
              <w:rPr>
                <w:rStyle w:val="FootnoteReference"/>
                <w:rFonts w:ascii="Proxima Nova" w:eastAsia="Proxima Nova" w:hAnsi="Proxima Nova" w:cs="Proxima Nova"/>
                <w:sz w:val="20"/>
                <w:szCs w:val="20"/>
              </w:rPr>
              <w:footnoteReference w:id="6"/>
            </w:r>
            <w:r w:rsidR="00C30432" w:rsidRPr="00407EEC">
              <w:rPr>
                <w:rFonts w:ascii="Proxima Nova" w:eastAsia="Proxima Nova" w:hAnsi="Proxima Nova" w:cs="Proxima Nova"/>
                <w:sz w:val="20"/>
                <w:szCs w:val="20"/>
              </w:rPr>
              <w:t xml:space="preserve"> Selain itu, beberapa daerah masih belum memiliki UPTD PPA, yang sebenarnya menyediakan berbagai layanan penting</w:t>
            </w:r>
            <w:r w:rsidR="001A3A71" w:rsidRPr="00407EEC">
              <w:rPr>
                <w:rFonts w:ascii="Proxima Nova" w:eastAsia="Proxima Nova" w:hAnsi="Proxima Nova" w:cs="Proxima Nova"/>
                <w:sz w:val="20"/>
                <w:szCs w:val="20"/>
              </w:rPr>
              <w:t xml:space="preserve"> bagi korban. </w:t>
            </w:r>
          </w:p>
          <w:p w14:paraId="2BF31177" w14:textId="26F1C12C" w:rsidR="00353FA8" w:rsidRDefault="00353FA8" w:rsidP="00EB1254">
            <w:pPr>
              <w:spacing w:line="240" w:lineRule="auto"/>
              <w:ind w:left="26"/>
              <w:jc w:val="both"/>
              <w:rPr>
                <w:rFonts w:ascii="Proxima Nova" w:eastAsia="Proxima Nova" w:hAnsi="Proxima Nova" w:cs="Proxima Nova"/>
                <w:sz w:val="20"/>
                <w:szCs w:val="20"/>
              </w:rPr>
            </w:pPr>
          </w:p>
          <w:p w14:paraId="5513BBEA" w14:textId="3BD2AB1F" w:rsidR="00B43B3B" w:rsidRDefault="00353FA8" w:rsidP="00D53761">
            <w:pPr>
              <w:spacing w:line="240" w:lineRule="auto"/>
              <w:ind w:left="26"/>
              <w:jc w:val="both"/>
              <w:rPr>
                <w:rFonts w:ascii="Proxima Nova" w:eastAsia="Proxima Nova" w:hAnsi="Proxima Nova" w:cs="Proxima Nova"/>
                <w:sz w:val="20"/>
                <w:szCs w:val="20"/>
              </w:rPr>
            </w:pPr>
            <w:r>
              <w:rPr>
                <w:rFonts w:ascii="Proxima Nova" w:eastAsia="Proxima Nova" w:hAnsi="Proxima Nova" w:cs="Proxima Nova"/>
                <w:sz w:val="20"/>
                <w:szCs w:val="20"/>
              </w:rPr>
              <w:lastRenderedPageBreak/>
              <w:t>Untuk masalah penanganan kasus kekerasan seksual,</w:t>
            </w:r>
            <w:r w:rsidR="002068CE">
              <w:rPr>
                <w:rFonts w:ascii="Proxima Nova" w:eastAsia="Proxima Nova" w:hAnsi="Proxima Nova" w:cs="Proxima Nova"/>
                <w:sz w:val="20"/>
                <w:szCs w:val="20"/>
              </w:rPr>
              <w:t xml:space="preserve"> masih ada pandangan masyarakat bahwa penanganan tidak perlu dilakukan melalui proses hukum</w:t>
            </w:r>
            <w:r w:rsidR="00E800D6">
              <w:rPr>
                <w:rFonts w:ascii="Proxima Nova" w:eastAsia="Proxima Nova" w:hAnsi="Proxima Nova" w:cs="Proxima Nova"/>
                <w:sz w:val="20"/>
                <w:szCs w:val="20"/>
              </w:rPr>
              <w:t>, atau bahwa kasus kekerasan seksual tidak serius karena anggapan ‘suka sama suka’. Selain itu, masih ada kecenderungan dari APH untuk tidak berempati dengan KKS, mengabaikan dampak kekerasan seksual dan pemulihan bagi korban,</w:t>
            </w:r>
            <w:r w:rsidR="00DB081E">
              <w:rPr>
                <w:rStyle w:val="FootnoteReference"/>
                <w:rFonts w:ascii="Proxima Nova" w:eastAsia="Proxima Nova" w:hAnsi="Proxima Nova" w:cs="Proxima Nova"/>
                <w:sz w:val="20"/>
                <w:szCs w:val="20"/>
              </w:rPr>
              <w:footnoteReference w:id="7"/>
            </w:r>
            <w:r w:rsidR="00E800D6">
              <w:rPr>
                <w:rFonts w:ascii="Proxima Nova" w:eastAsia="Proxima Nova" w:hAnsi="Proxima Nova" w:cs="Proxima Nova"/>
                <w:sz w:val="20"/>
                <w:szCs w:val="20"/>
              </w:rPr>
              <w:t xml:space="preserve"> dan fokus terhadap pemidanaan terhadap pelaku. </w:t>
            </w:r>
          </w:p>
        </w:tc>
      </w:tr>
    </w:tbl>
    <w:p w14:paraId="7BD56061" w14:textId="77777777" w:rsidR="00B43B3B" w:rsidRDefault="00B43B3B">
      <w:pPr>
        <w:spacing w:after="180" w:line="274" w:lineRule="auto"/>
        <w:jc w:val="both"/>
        <w:rPr>
          <w:rFonts w:ascii="Proxima Nova" w:eastAsia="Proxima Nova" w:hAnsi="Proxima Nova" w:cs="Proxima Nova"/>
          <w:sz w:val="21"/>
          <w:szCs w:val="21"/>
        </w:rPr>
      </w:pPr>
    </w:p>
    <w:tbl>
      <w:tblPr>
        <w:tblStyle w:val="a6"/>
        <w:tblW w:w="9445"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9445"/>
      </w:tblGrid>
      <w:tr w:rsidR="00B43B3B" w14:paraId="6B6CF659" w14:textId="77777777">
        <w:tc>
          <w:tcPr>
            <w:tcW w:w="9445" w:type="dxa"/>
            <w:tcBorders>
              <w:top w:val="single" w:sz="4" w:space="0" w:color="000000"/>
              <w:left w:val="single" w:sz="4" w:space="0" w:color="000000"/>
              <w:bottom w:val="single" w:sz="4" w:space="0" w:color="000000"/>
              <w:right w:val="single" w:sz="4" w:space="0" w:color="000000"/>
            </w:tcBorders>
            <w:shd w:val="clear" w:color="auto" w:fill="666666"/>
          </w:tcPr>
          <w:p w14:paraId="43DF5FDA" w14:textId="6301252A" w:rsidR="00B43B3B" w:rsidRDefault="00D718B4">
            <w:pPr>
              <w:spacing w:line="240" w:lineRule="auto"/>
              <w:jc w:val="both"/>
              <w:rPr>
                <w:rFonts w:ascii="Proxima Nova" w:eastAsia="Proxima Nova" w:hAnsi="Proxima Nova" w:cs="Proxima Nova"/>
                <w:b/>
                <w:color w:val="FFFFFF"/>
                <w:sz w:val="20"/>
                <w:szCs w:val="20"/>
              </w:rPr>
            </w:pPr>
            <w:r>
              <w:rPr>
                <w:rFonts w:ascii="Proxima Nova" w:eastAsia="Proxima Nova" w:hAnsi="Proxima Nova" w:cs="Proxima Nova"/>
                <w:b/>
                <w:color w:val="FFFFFF"/>
                <w:sz w:val="20"/>
                <w:szCs w:val="20"/>
              </w:rPr>
              <w:t>Deskripsi Komitmen</w:t>
            </w:r>
            <w:r w:rsidR="00D96806">
              <w:rPr>
                <w:rFonts w:ascii="Proxima Nova" w:eastAsia="Proxima Nova" w:hAnsi="Proxima Nova" w:cs="Proxima Nova"/>
                <w:b/>
                <w:color w:val="FFFFFF"/>
                <w:sz w:val="20"/>
                <w:szCs w:val="20"/>
              </w:rPr>
              <w:t xml:space="preserve"> </w:t>
            </w:r>
          </w:p>
        </w:tc>
      </w:tr>
      <w:tr w:rsidR="00B43B3B" w14:paraId="2335B91B" w14:textId="77777777">
        <w:tc>
          <w:tcPr>
            <w:tcW w:w="9445" w:type="dxa"/>
            <w:tcBorders>
              <w:top w:val="single" w:sz="4" w:space="0" w:color="000000"/>
              <w:left w:val="single" w:sz="4" w:space="0" w:color="000000"/>
              <w:bottom w:val="single" w:sz="4" w:space="0" w:color="000000"/>
              <w:right w:val="single" w:sz="4" w:space="0" w:color="000000"/>
            </w:tcBorders>
          </w:tcPr>
          <w:p w14:paraId="4E33B176" w14:textId="4B067A31" w:rsidR="00B43B3B" w:rsidRDefault="00254F6D">
            <w:pPr>
              <w:numPr>
                <w:ilvl w:val="0"/>
                <w:numId w:val="3"/>
              </w:numPr>
              <w:spacing w:line="240" w:lineRule="auto"/>
              <w:rPr>
                <w:rFonts w:ascii="Proxima Nova" w:eastAsia="Proxima Nova" w:hAnsi="Proxima Nova" w:cs="Proxima Nova"/>
                <w:b/>
                <w:sz w:val="20"/>
                <w:szCs w:val="20"/>
              </w:rPr>
            </w:pPr>
            <w:r>
              <w:rPr>
                <w:rFonts w:ascii="Proxima Nova" w:eastAsia="Proxima Nova" w:hAnsi="Proxima Nova" w:cs="Proxima Nova"/>
                <w:b/>
                <w:sz w:val="20"/>
                <w:szCs w:val="20"/>
              </w:rPr>
              <w:t xml:space="preserve">Apa yang telah dilakukan sejauh ini untuk mengatasi permasalahan tersebut? </w:t>
            </w:r>
          </w:p>
          <w:p w14:paraId="4E12AA91" w14:textId="537D5D7C" w:rsidR="00E83FD8" w:rsidRDefault="00E83FD8">
            <w:pPr>
              <w:spacing w:line="240" w:lineRule="auto"/>
              <w:ind w:left="720"/>
              <w:rPr>
                <w:rFonts w:ascii="Proxima Nova" w:eastAsia="Proxima Nova" w:hAnsi="Proxima Nova" w:cs="Proxima Nova"/>
                <w:i/>
                <w:color w:val="434343"/>
                <w:sz w:val="20"/>
                <w:szCs w:val="20"/>
              </w:rPr>
            </w:pPr>
            <w:r>
              <w:rPr>
                <w:rFonts w:ascii="Proxima Nova" w:eastAsia="Proxima Nova" w:hAnsi="Proxima Nova" w:cs="Proxima Nova"/>
                <w:i/>
                <w:color w:val="434343"/>
                <w:sz w:val="20"/>
                <w:szCs w:val="20"/>
              </w:rPr>
              <w:t>Solusi apa yang telah diupayakan untuk masalah ini di tahun-tahun sebelumnya? Seberapa sukses upaya tersebut?</w:t>
            </w:r>
          </w:p>
          <w:p w14:paraId="502B9B8F" w14:textId="77777777" w:rsidR="00EE3EEF" w:rsidRDefault="00EE3EEF" w:rsidP="00EE3EEF">
            <w:pPr>
              <w:spacing w:line="240" w:lineRule="auto"/>
              <w:jc w:val="both"/>
              <w:rPr>
                <w:rFonts w:ascii="Proxima Nova" w:eastAsia="Proxima Nova" w:hAnsi="Proxima Nova" w:cs="Proxima Nova"/>
                <w:sz w:val="20"/>
                <w:szCs w:val="20"/>
              </w:rPr>
            </w:pPr>
          </w:p>
          <w:p w14:paraId="61FEDB77" w14:textId="72B0F7D9" w:rsidR="005577A8" w:rsidRDefault="00EE3EEF" w:rsidP="005577A8">
            <w:pPr>
              <w:spacing w:line="240" w:lineRule="auto"/>
              <w:jc w:val="both"/>
              <w:rPr>
                <w:rFonts w:ascii="Proxima Nova" w:eastAsia="Proxima Nova" w:hAnsi="Proxima Nova" w:cs="Proxima Nova"/>
                <w:sz w:val="20"/>
                <w:szCs w:val="20"/>
              </w:rPr>
            </w:pPr>
            <w:r>
              <w:rPr>
                <w:rFonts w:ascii="Proxima Nova" w:eastAsia="Proxima Nova" w:hAnsi="Proxima Nova" w:cs="Proxima Nova"/>
                <w:sz w:val="20"/>
                <w:szCs w:val="20"/>
              </w:rPr>
              <w:t xml:space="preserve">Pada tahun 2022, Undang-Undang Nomor 12 Tahun 2022 </w:t>
            </w:r>
            <w:r w:rsidR="00137B42">
              <w:rPr>
                <w:rFonts w:ascii="Proxima Nova" w:eastAsia="Proxima Nova" w:hAnsi="Proxima Nova" w:cs="Proxima Nova"/>
                <w:sz w:val="20"/>
                <w:szCs w:val="20"/>
              </w:rPr>
              <w:t xml:space="preserve">(UU TPKS) </w:t>
            </w:r>
            <w:r>
              <w:rPr>
                <w:rFonts w:ascii="Proxima Nova" w:eastAsia="Proxima Nova" w:hAnsi="Proxima Nova" w:cs="Proxima Nova"/>
                <w:sz w:val="20"/>
                <w:szCs w:val="20"/>
              </w:rPr>
              <w:t>tentang Tindak Pidana Kekerasan Seksual disahkan oleh pemerintah Indonesia, dan menjadi terobosan yang dapat dijadikan acuan untuk mendorong pencegahan, perlindungan, penanganan, dan pemulihan tindak pidana kekerasan seksual.</w:t>
            </w:r>
            <w:r w:rsidR="00137B42">
              <w:rPr>
                <w:rFonts w:ascii="Proxima Nova" w:eastAsia="Proxima Nova" w:hAnsi="Proxima Nova" w:cs="Proxima Nova"/>
                <w:sz w:val="20"/>
                <w:szCs w:val="20"/>
              </w:rPr>
              <w:t xml:space="preserve"> </w:t>
            </w:r>
            <w:r w:rsidR="005577A8">
              <w:rPr>
                <w:rFonts w:ascii="Proxima Nova" w:eastAsia="Proxima Nova" w:hAnsi="Proxima Nova" w:cs="Proxima Nova"/>
                <w:sz w:val="20"/>
                <w:szCs w:val="20"/>
              </w:rPr>
              <w:t xml:space="preserve">Pengesahan UU TPKS ini tidak dapat dipisahkan dari upaya masyarakat sipil yang telah berlangsung bertahun-tahun dalam mengawal penyusunan, pembahasan, dan pengesahannya pada 2022. Pasca pengesahannya pun, masyarakat sipil tetap berupaya untuk mengawal implementasi dari peraturan ini. </w:t>
            </w:r>
          </w:p>
          <w:p w14:paraId="0A213FF7" w14:textId="389F8B39" w:rsidR="00E24A09" w:rsidRDefault="00E24A09" w:rsidP="005577A8">
            <w:pPr>
              <w:spacing w:line="240" w:lineRule="auto"/>
              <w:jc w:val="both"/>
              <w:rPr>
                <w:rFonts w:ascii="Proxima Nova" w:eastAsia="Proxima Nova" w:hAnsi="Proxima Nova" w:cs="Proxima Nova"/>
                <w:sz w:val="20"/>
                <w:szCs w:val="20"/>
              </w:rPr>
            </w:pPr>
          </w:p>
          <w:p w14:paraId="5BACCECA" w14:textId="337E5EC9" w:rsidR="00E24A09" w:rsidRDefault="00E24A09" w:rsidP="005577A8">
            <w:pPr>
              <w:spacing w:line="240" w:lineRule="auto"/>
              <w:jc w:val="both"/>
              <w:rPr>
                <w:rFonts w:ascii="Proxima Nova" w:eastAsia="Proxima Nova" w:hAnsi="Proxima Nova" w:cs="Proxima Nova"/>
                <w:sz w:val="20"/>
                <w:szCs w:val="20"/>
              </w:rPr>
            </w:pPr>
            <w:r>
              <w:rPr>
                <w:rFonts w:ascii="Proxima Nova" w:eastAsia="Proxima Nova" w:hAnsi="Proxima Nova" w:cs="Proxima Nova"/>
                <w:sz w:val="20"/>
                <w:szCs w:val="20"/>
              </w:rPr>
              <w:t xml:space="preserve">UU TPKS memandatkan pembentukan 10 peraturan turunan terkait mekanisme pemulihan korban TPKS dalam bentuk Peraturan Pemerintah dan Peraturan Presiden. Dari 10 peraturan turunan tersebut, Pemerintah Indonesia diwajibkan untuk menyusun dan mengesahkan Peraturan Pemerintah terkait DBK dan Peraturan Presiden terkait UPTD PPA paling lambat pada tahun 2024. </w:t>
            </w:r>
          </w:p>
          <w:p w14:paraId="2ECDAB69" w14:textId="4F895140" w:rsidR="005577A8" w:rsidRDefault="005577A8" w:rsidP="005577A8">
            <w:pPr>
              <w:spacing w:line="240" w:lineRule="auto"/>
              <w:jc w:val="both"/>
              <w:rPr>
                <w:rFonts w:ascii="Proxima Nova" w:eastAsia="Proxima Nova" w:hAnsi="Proxima Nova" w:cs="Proxima Nova"/>
                <w:sz w:val="20"/>
                <w:szCs w:val="20"/>
              </w:rPr>
            </w:pPr>
          </w:p>
        </w:tc>
      </w:tr>
      <w:tr w:rsidR="00B43B3B" w14:paraId="4A8FF0D9" w14:textId="77777777">
        <w:tc>
          <w:tcPr>
            <w:tcW w:w="9445" w:type="dxa"/>
            <w:tcBorders>
              <w:top w:val="single" w:sz="4" w:space="0" w:color="000000"/>
              <w:left w:val="single" w:sz="4" w:space="0" w:color="000000"/>
              <w:bottom w:val="single" w:sz="4" w:space="0" w:color="000000"/>
              <w:right w:val="single" w:sz="4" w:space="0" w:color="000000"/>
            </w:tcBorders>
          </w:tcPr>
          <w:p w14:paraId="5F0B121B" w14:textId="736AD292" w:rsidR="00B43B3B" w:rsidRDefault="00254F6D">
            <w:pPr>
              <w:numPr>
                <w:ilvl w:val="0"/>
                <w:numId w:val="3"/>
              </w:numPr>
              <w:spacing w:line="240" w:lineRule="auto"/>
              <w:rPr>
                <w:rFonts w:ascii="Proxima Nova" w:eastAsia="Proxima Nova" w:hAnsi="Proxima Nova" w:cs="Proxima Nova"/>
                <w:b/>
                <w:sz w:val="20"/>
                <w:szCs w:val="20"/>
              </w:rPr>
            </w:pPr>
            <w:r>
              <w:rPr>
                <w:rFonts w:ascii="Proxima Nova" w:eastAsia="Proxima Nova" w:hAnsi="Proxima Nova" w:cs="Proxima Nova"/>
                <w:b/>
                <w:sz w:val="20"/>
                <w:szCs w:val="20"/>
              </w:rPr>
              <w:t xml:space="preserve">Solusi apa yang diusulkan? </w:t>
            </w:r>
          </w:p>
          <w:p w14:paraId="257CDC4B" w14:textId="1AF4CAD0" w:rsidR="00230AF9" w:rsidRDefault="00E83FD8" w:rsidP="00230AF9">
            <w:pPr>
              <w:spacing w:line="240" w:lineRule="auto"/>
              <w:ind w:left="720"/>
              <w:rPr>
                <w:rFonts w:ascii="Proxima Nova" w:eastAsia="Proxima Nova" w:hAnsi="Proxima Nova" w:cs="Proxima Nova"/>
                <w:i/>
                <w:color w:val="434343"/>
                <w:sz w:val="20"/>
                <w:szCs w:val="20"/>
              </w:rPr>
            </w:pPr>
            <w:r>
              <w:rPr>
                <w:rFonts w:ascii="Proxima Nova" w:eastAsia="Proxima Nova" w:hAnsi="Proxima Nova" w:cs="Proxima Nova"/>
                <w:i/>
                <w:color w:val="434343"/>
                <w:sz w:val="20"/>
                <w:szCs w:val="20"/>
              </w:rPr>
              <w:t xml:space="preserve">Apa yang akan </w:t>
            </w:r>
            <w:r w:rsidR="00275FEB">
              <w:rPr>
                <w:rFonts w:ascii="Proxima Nova" w:eastAsia="Proxima Nova" w:hAnsi="Proxima Nova" w:cs="Proxima Nova"/>
                <w:i/>
                <w:color w:val="434343"/>
                <w:sz w:val="20"/>
                <w:szCs w:val="20"/>
              </w:rPr>
              <w:t>dil</w:t>
            </w:r>
            <w:r>
              <w:rPr>
                <w:rFonts w:ascii="Proxima Nova" w:eastAsia="Proxima Nova" w:hAnsi="Proxima Nova" w:cs="Proxima Nova"/>
                <w:i/>
                <w:color w:val="434343"/>
                <w:sz w:val="20"/>
                <w:szCs w:val="20"/>
              </w:rPr>
              <w:t xml:space="preserve">akukan untuk memecahkan </w:t>
            </w:r>
            <w:r w:rsidR="00275FEB">
              <w:rPr>
                <w:rFonts w:ascii="Proxima Nova" w:eastAsia="Proxima Nova" w:hAnsi="Proxima Nova" w:cs="Proxima Nova"/>
                <w:i/>
                <w:color w:val="434343"/>
                <w:sz w:val="20"/>
                <w:szCs w:val="20"/>
              </w:rPr>
              <w:t>permasalahannya</w:t>
            </w:r>
            <w:r>
              <w:rPr>
                <w:rFonts w:ascii="Proxima Nova" w:eastAsia="Proxima Nova" w:hAnsi="Proxima Nova" w:cs="Proxima Nova"/>
                <w:i/>
                <w:color w:val="434343"/>
                <w:sz w:val="20"/>
                <w:szCs w:val="20"/>
              </w:rPr>
              <w:t>? Bagaimana solusi ini berbeda dengan upaya-upaya sebelumnya? Dalam cara apa solusi ini akan memecahkan permasalahannya?</w:t>
            </w:r>
            <w:r w:rsidR="00230AF9">
              <w:rPr>
                <w:rFonts w:ascii="Proxima Nova" w:eastAsia="Proxima Nova" w:hAnsi="Proxima Nova" w:cs="Proxima Nova"/>
                <w:i/>
                <w:color w:val="434343"/>
                <w:sz w:val="20"/>
                <w:szCs w:val="20"/>
              </w:rPr>
              <w:t xml:space="preserve"> Bagaimana solusi ini akan memecahkan permasalahannya? Apakah solusi ini akan memecahkan permasalahannya secara keseluruhan atau sebagian? Bagian apa dari masalah akan dipecahkan melalui solusi, jika tidak dipecahkan secara keseluruhan?</w:t>
            </w:r>
          </w:p>
          <w:p w14:paraId="46C272B8" w14:textId="35841AE0" w:rsidR="00B43B3B" w:rsidRDefault="00B43B3B">
            <w:pPr>
              <w:spacing w:line="240" w:lineRule="auto"/>
              <w:ind w:left="720"/>
              <w:rPr>
                <w:rFonts w:ascii="Proxima Nova" w:eastAsia="Proxima Nova" w:hAnsi="Proxima Nova" w:cs="Proxima Nova"/>
                <w:i/>
                <w:color w:val="434343"/>
                <w:sz w:val="20"/>
                <w:szCs w:val="20"/>
              </w:rPr>
            </w:pPr>
          </w:p>
          <w:p w14:paraId="440E10C5" w14:textId="10E714EC" w:rsidR="00F9316B" w:rsidRPr="001F6835" w:rsidRDefault="00BC2C5E" w:rsidP="001F6835">
            <w:pPr>
              <w:spacing w:line="240" w:lineRule="auto"/>
              <w:jc w:val="both"/>
              <w:rPr>
                <w:rFonts w:ascii="Proxima Nova" w:eastAsia="Proxima Nova" w:hAnsi="Proxima Nova" w:cs="Proxima Nova"/>
                <w:sz w:val="20"/>
                <w:szCs w:val="20"/>
              </w:rPr>
            </w:pPr>
            <w:r w:rsidRPr="001F6835">
              <w:rPr>
                <w:rFonts w:ascii="Proxima Nova" w:eastAsia="Proxima Nova" w:hAnsi="Proxima Nova" w:cs="Proxima Nova"/>
                <w:sz w:val="20"/>
                <w:szCs w:val="20"/>
              </w:rPr>
              <w:t xml:space="preserve">Proposal ini mendorong </w:t>
            </w:r>
            <w:r w:rsidR="005E051F" w:rsidRPr="001F6835">
              <w:rPr>
                <w:rFonts w:ascii="Proxima Nova" w:eastAsia="Proxima Nova" w:hAnsi="Proxima Nova" w:cs="Proxima Nova"/>
                <w:sz w:val="20"/>
                <w:szCs w:val="20"/>
              </w:rPr>
              <w:t xml:space="preserve">adanya penyusunan peraturan turunan tentang UPTD PPA dan DBK sesuai yang diamanatkan UU TPKS dengan </w:t>
            </w:r>
            <w:r w:rsidR="00276D00" w:rsidRPr="001F6835">
              <w:rPr>
                <w:rFonts w:ascii="Proxima Nova" w:eastAsia="Proxima Nova" w:hAnsi="Proxima Nova" w:cs="Proxima Nova"/>
                <w:sz w:val="20"/>
                <w:szCs w:val="20"/>
              </w:rPr>
              <w:t xml:space="preserve">meningkatkan akses untuk </w:t>
            </w:r>
            <w:r w:rsidR="005E051F" w:rsidRPr="001F6835">
              <w:rPr>
                <w:rFonts w:ascii="Proxima Nova" w:eastAsia="Proxima Nova" w:hAnsi="Proxima Nova" w:cs="Proxima Nova"/>
                <w:sz w:val="20"/>
                <w:szCs w:val="20"/>
              </w:rPr>
              <w:t xml:space="preserve">partisipasi bermakna dari masyarakat sipil. </w:t>
            </w:r>
            <w:r w:rsidR="00870FC8" w:rsidRPr="001F6835">
              <w:rPr>
                <w:rFonts w:ascii="Proxima Nova" w:eastAsia="Proxima Nova" w:hAnsi="Proxima Nova" w:cs="Proxima Nova"/>
                <w:sz w:val="20"/>
                <w:szCs w:val="20"/>
              </w:rPr>
              <w:t xml:space="preserve">Partisipasi masyarakat pada tahap ini penting </w:t>
            </w:r>
            <w:r w:rsidR="008D11BE" w:rsidRPr="001F6835">
              <w:rPr>
                <w:rFonts w:ascii="Proxima Nova" w:eastAsia="Proxima Nova" w:hAnsi="Proxima Nova" w:cs="Proxima Nova"/>
                <w:sz w:val="20"/>
                <w:szCs w:val="20"/>
              </w:rPr>
              <w:t xml:space="preserve">untuk memastikan </w:t>
            </w:r>
            <w:r w:rsidR="00EA5C8A" w:rsidRPr="001F6835">
              <w:rPr>
                <w:rFonts w:ascii="Proxima Nova" w:eastAsia="Proxima Nova" w:hAnsi="Proxima Nova" w:cs="Proxima Nova"/>
                <w:sz w:val="20"/>
                <w:szCs w:val="20"/>
              </w:rPr>
              <w:t>apa yang diatur dalam</w:t>
            </w:r>
            <w:r w:rsidR="008D11BE" w:rsidRPr="001F6835">
              <w:rPr>
                <w:rFonts w:ascii="Proxima Nova" w:eastAsia="Proxima Nova" w:hAnsi="Proxima Nova" w:cs="Proxima Nova"/>
                <w:sz w:val="20"/>
                <w:szCs w:val="20"/>
              </w:rPr>
              <w:t xml:space="preserve"> peraturan turunan ini sesuai dengan kebutuhan masyarakat di lapangan dan didukung oleh</w:t>
            </w:r>
            <w:r w:rsidR="009F20C6" w:rsidRPr="001F6835">
              <w:rPr>
                <w:rFonts w:ascii="Proxima Nova" w:eastAsia="Proxima Nova" w:hAnsi="Proxima Nova" w:cs="Proxima Nova"/>
                <w:sz w:val="20"/>
                <w:szCs w:val="20"/>
              </w:rPr>
              <w:t xml:space="preserve"> basis</w:t>
            </w:r>
            <w:r w:rsidR="008D11BE" w:rsidRPr="001F6835">
              <w:rPr>
                <w:rFonts w:ascii="Proxima Nova" w:eastAsia="Proxima Nova" w:hAnsi="Proxima Nova" w:cs="Proxima Nova"/>
                <w:sz w:val="20"/>
                <w:szCs w:val="20"/>
              </w:rPr>
              <w:t xml:space="preserve"> data yang kuat.</w:t>
            </w:r>
            <w:r w:rsidR="00AF5581" w:rsidRPr="001F6835">
              <w:rPr>
                <w:rFonts w:ascii="Proxima Nova" w:eastAsia="Proxima Nova" w:hAnsi="Proxima Nova" w:cs="Proxima Nova"/>
                <w:sz w:val="20"/>
                <w:szCs w:val="20"/>
              </w:rPr>
              <w:t xml:space="preserve"> Selain itu, partisipasi masyarakat sipil </w:t>
            </w:r>
            <w:r w:rsidR="00BD36D3" w:rsidRPr="001F6835">
              <w:rPr>
                <w:rFonts w:ascii="Proxima Nova" w:eastAsia="Proxima Nova" w:hAnsi="Proxima Nova" w:cs="Proxima Nova"/>
                <w:sz w:val="20"/>
                <w:szCs w:val="20"/>
              </w:rPr>
              <w:t xml:space="preserve">dalam kegiatan sosialisasi juga penting, karena pengarusutamaan dan penjangkauan dapat dilakukan dengan lebih luas sekaligus mendalam dan bermakna ketika jaringan masyarakat sipil dimanfaatkan. </w:t>
            </w:r>
          </w:p>
          <w:p w14:paraId="02535307" w14:textId="09364E8F" w:rsidR="00F9316B" w:rsidRPr="001F6835" w:rsidRDefault="00F9316B" w:rsidP="001F6835">
            <w:pPr>
              <w:spacing w:line="240" w:lineRule="auto"/>
              <w:jc w:val="both"/>
              <w:rPr>
                <w:rFonts w:ascii="Proxima Nova" w:eastAsia="Proxima Nova" w:hAnsi="Proxima Nova" w:cs="Proxima Nova"/>
                <w:sz w:val="20"/>
                <w:szCs w:val="20"/>
              </w:rPr>
            </w:pPr>
          </w:p>
          <w:p w14:paraId="077FBD5B" w14:textId="64EF1972" w:rsidR="00B43B3B" w:rsidRDefault="006B4B0E" w:rsidP="00A2764E">
            <w:pPr>
              <w:spacing w:line="240" w:lineRule="auto"/>
              <w:jc w:val="both"/>
              <w:rPr>
                <w:rFonts w:ascii="Proxima Nova" w:eastAsia="Proxima Nova" w:hAnsi="Proxima Nova" w:cs="Proxima Nova"/>
                <w:sz w:val="20"/>
                <w:szCs w:val="20"/>
              </w:rPr>
            </w:pPr>
            <w:r w:rsidRPr="001F6835">
              <w:rPr>
                <w:rFonts w:ascii="Proxima Nova" w:eastAsia="Proxima Nova" w:hAnsi="Proxima Nova" w:cs="Proxima Nova"/>
                <w:sz w:val="20"/>
                <w:szCs w:val="20"/>
              </w:rPr>
              <w:t xml:space="preserve">Sejauh ini, </w:t>
            </w:r>
            <w:r w:rsidR="00E80302" w:rsidRPr="001F6835">
              <w:rPr>
                <w:rFonts w:ascii="Proxima Nova" w:eastAsia="Proxima Nova" w:hAnsi="Proxima Nova" w:cs="Proxima Nova"/>
                <w:sz w:val="20"/>
                <w:szCs w:val="20"/>
              </w:rPr>
              <w:t xml:space="preserve">INFID dan IJRS telah aktif berkontribusi dalam memberikan masukan dan terlibat dalam diskusi bersama pemerintah untuk mendorong isu ini, bahkan sebelum pengesahan UU TPKS. Kedua organisasi pengusul telah melakukan </w:t>
            </w:r>
            <w:r w:rsidR="00A2764E">
              <w:rPr>
                <w:rFonts w:ascii="Proxima Nova" w:eastAsia="Proxima Nova" w:hAnsi="Proxima Nova" w:cs="Proxima Nova"/>
                <w:sz w:val="20"/>
                <w:szCs w:val="20"/>
              </w:rPr>
              <w:t xml:space="preserve">berbagai riset berkaitan dengan isu ini, </w:t>
            </w:r>
            <w:r w:rsidR="00E80302" w:rsidRPr="001F6835">
              <w:rPr>
                <w:rFonts w:ascii="Proxima Nova" w:eastAsia="Proxima Nova" w:hAnsi="Proxima Nova" w:cs="Proxima Nova"/>
                <w:sz w:val="20"/>
                <w:szCs w:val="20"/>
              </w:rPr>
              <w:t>dan sedang menyusun Policy Paper terkait saran operasionalisasi dan implementasi UU TPKS yang diharapkan akan memberi basis bukti yang kredibel untuk menyusun peraturan turunan yang disebutkan sebelumnya.</w:t>
            </w:r>
            <w:r w:rsidR="00D02CD7">
              <w:rPr>
                <w:rFonts w:ascii="Proxima Nova" w:eastAsia="Proxima Nova" w:hAnsi="Proxima Nova" w:cs="Proxima Nova"/>
                <w:sz w:val="20"/>
                <w:szCs w:val="20"/>
              </w:rPr>
              <w:t xml:space="preserve"> Mendorongnya melalui platform OGI </w:t>
            </w:r>
            <w:r w:rsidR="008B53AA">
              <w:rPr>
                <w:rFonts w:ascii="Proxima Nova" w:eastAsia="Proxima Nova" w:hAnsi="Proxima Nova" w:cs="Proxima Nova"/>
                <w:sz w:val="20"/>
                <w:szCs w:val="20"/>
              </w:rPr>
              <w:t xml:space="preserve">akan memastikan </w:t>
            </w:r>
            <w:r w:rsidR="00DE6879">
              <w:rPr>
                <w:rFonts w:ascii="Proxima Nova" w:eastAsia="Proxima Nova" w:hAnsi="Proxima Nova" w:cs="Proxima Nova"/>
                <w:sz w:val="20"/>
                <w:szCs w:val="20"/>
              </w:rPr>
              <w:t xml:space="preserve">ada kerja sama bermakna antar pemerintah dan masyarakat sipil dengan proses ko-kreasi, serta memastikan adanya monitoring dan evaluasi pelaksanaan proposal untuk periode 2023-2024. </w:t>
            </w:r>
          </w:p>
        </w:tc>
      </w:tr>
      <w:tr w:rsidR="00B43B3B" w14:paraId="18B72136" w14:textId="77777777">
        <w:tc>
          <w:tcPr>
            <w:tcW w:w="9445" w:type="dxa"/>
            <w:tcBorders>
              <w:top w:val="single" w:sz="4" w:space="0" w:color="000000"/>
              <w:left w:val="single" w:sz="4" w:space="0" w:color="000000"/>
              <w:bottom w:val="single" w:sz="4" w:space="0" w:color="000000"/>
              <w:right w:val="single" w:sz="4" w:space="0" w:color="000000"/>
            </w:tcBorders>
          </w:tcPr>
          <w:p w14:paraId="21BBD251" w14:textId="77777777" w:rsidR="00554768" w:rsidRPr="0092227E" w:rsidRDefault="00554768" w:rsidP="00554768">
            <w:pPr>
              <w:numPr>
                <w:ilvl w:val="0"/>
                <w:numId w:val="3"/>
              </w:numPr>
              <w:spacing w:line="240" w:lineRule="auto"/>
              <w:rPr>
                <w:rFonts w:ascii="Proxima Nova" w:eastAsia="Proxima Nova" w:hAnsi="Proxima Nova" w:cs="Proxima Nova"/>
                <w:i/>
                <w:color w:val="434343"/>
                <w:sz w:val="20"/>
                <w:szCs w:val="20"/>
              </w:rPr>
            </w:pPr>
            <w:r w:rsidRPr="0092227E">
              <w:rPr>
                <w:rFonts w:ascii="Proxima Nova" w:eastAsia="Proxima Nova" w:hAnsi="Proxima Nova" w:cs="Proxima Nova"/>
                <w:b/>
                <w:sz w:val="20"/>
                <w:szCs w:val="20"/>
              </w:rPr>
              <w:t xml:space="preserve">Hasil apa yang ingin dicapai dengan mengimplementasi komitmen ini? </w:t>
            </w:r>
          </w:p>
          <w:p w14:paraId="0D9A301B" w14:textId="3B3C958D" w:rsidR="00B03054" w:rsidRPr="0092227E" w:rsidRDefault="003D5A45" w:rsidP="00554768">
            <w:pPr>
              <w:spacing w:line="240" w:lineRule="auto"/>
              <w:ind w:left="720"/>
              <w:rPr>
                <w:rFonts w:ascii="Proxima Nova" w:eastAsia="Proxima Nova" w:hAnsi="Proxima Nova" w:cs="Proxima Nova"/>
                <w:i/>
                <w:color w:val="434343"/>
                <w:sz w:val="20"/>
                <w:szCs w:val="20"/>
              </w:rPr>
            </w:pPr>
            <w:r w:rsidRPr="0092227E">
              <w:rPr>
                <w:rFonts w:ascii="Proxima Nova" w:eastAsia="Proxima Nova" w:hAnsi="Proxima Nova" w:cs="Proxima Nova"/>
                <w:i/>
                <w:color w:val="434343"/>
                <w:sz w:val="20"/>
                <w:szCs w:val="20"/>
              </w:rPr>
              <w:lastRenderedPageBreak/>
              <w:t xml:space="preserve">Output apa yang ingin dihasilkan? </w:t>
            </w:r>
            <w:r w:rsidR="00274CB3" w:rsidRPr="0092227E">
              <w:rPr>
                <w:rFonts w:ascii="Proxima Nova" w:eastAsia="Proxima Nova" w:hAnsi="Proxima Nova" w:cs="Proxima Nova"/>
                <w:i/>
                <w:color w:val="434343"/>
                <w:sz w:val="20"/>
                <w:szCs w:val="20"/>
              </w:rPr>
              <w:t xml:space="preserve">Perubahan apa dalam pengetahuan, keterampilan, dan kapasitas yang ingin dicapai? </w:t>
            </w:r>
            <w:r w:rsidR="00B3553B" w:rsidRPr="0092227E">
              <w:rPr>
                <w:rFonts w:ascii="Proxima Nova" w:eastAsia="Proxima Nova" w:hAnsi="Proxima Nova" w:cs="Proxima Nova"/>
                <w:i/>
                <w:color w:val="434343"/>
                <w:sz w:val="20"/>
                <w:szCs w:val="20"/>
              </w:rPr>
              <w:t>P</w:t>
            </w:r>
            <w:r w:rsidR="00447AEF" w:rsidRPr="0092227E">
              <w:rPr>
                <w:rFonts w:ascii="Proxima Nova" w:eastAsia="Proxima Nova" w:hAnsi="Proxima Nova" w:cs="Proxima Nova"/>
                <w:i/>
                <w:color w:val="434343"/>
                <w:sz w:val="20"/>
                <w:szCs w:val="20"/>
              </w:rPr>
              <w:t xml:space="preserve">erubahan apa dalam perilaku, sistem, dan praktik yang ingin dihasilkan? </w:t>
            </w:r>
          </w:p>
          <w:p w14:paraId="462BE8F1" w14:textId="36AA5713" w:rsidR="005B7C89" w:rsidRPr="0092227E" w:rsidRDefault="009D5E09" w:rsidP="0092227E">
            <w:pPr>
              <w:pStyle w:val="ListParagraph"/>
              <w:numPr>
                <w:ilvl w:val="0"/>
                <w:numId w:val="4"/>
              </w:numPr>
              <w:spacing w:line="240" w:lineRule="auto"/>
              <w:ind w:left="302"/>
              <w:jc w:val="both"/>
              <w:rPr>
                <w:rFonts w:ascii="Proxima Nova" w:eastAsia="Proxima Nova" w:hAnsi="Proxima Nova" w:cs="Proxima Nova"/>
                <w:sz w:val="20"/>
                <w:szCs w:val="20"/>
              </w:rPr>
            </w:pPr>
            <w:r w:rsidRPr="0092227E">
              <w:rPr>
                <w:rFonts w:ascii="Proxima Nova" w:eastAsia="Proxima Nova" w:hAnsi="Proxima Nova" w:cs="Proxima Nova"/>
                <w:sz w:val="20"/>
                <w:szCs w:val="20"/>
              </w:rPr>
              <w:t xml:space="preserve">Adanya </w:t>
            </w:r>
            <w:r w:rsidR="00523EA5" w:rsidRPr="0092227E">
              <w:rPr>
                <w:rFonts w:ascii="Proxima Nova" w:eastAsia="Proxima Nova" w:hAnsi="Proxima Nova" w:cs="Proxima Nova"/>
                <w:sz w:val="20"/>
                <w:szCs w:val="20"/>
              </w:rPr>
              <w:t>kajian dan regulasi teknis tentang UPTD PPA</w:t>
            </w:r>
            <w:r w:rsidR="00FD125D" w:rsidRPr="0092227E">
              <w:rPr>
                <w:rFonts w:ascii="Proxima Nova" w:eastAsia="Proxima Nova" w:hAnsi="Proxima Nova" w:cs="Proxima Nova"/>
                <w:sz w:val="20"/>
                <w:szCs w:val="20"/>
              </w:rPr>
              <w:t xml:space="preserve"> sebagai standar dan acuan dalam pembentukan mekanisme akses UPTD PPA di tingkat lokal, regional, dan nasional.</w:t>
            </w:r>
            <w:r w:rsidR="00B94DAB" w:rsidRPr="0092227E">
              <w:rPr>
                <w:rFonts w:ascii="Proxima Nova" w:eastAsia="Proxima Nova" w:hAnsi="Proxima Nova" w:cs="Proxima Nova"/>
                <w:sz w:val="20"/>
                <w:szCs w:val="20"/>
              </w:rPr>
              <w:t xml:space="preserve"> Adanya</w:t>
            </w:r>
            <w:r w:rsidR="0066548D" w:rsidRPr="0092227E">
              <w:rPr>
                <w:rFonts w:ascii="Proxima Nova" w:eastAsia="Proxima Nova" w:hAnsi="Proxima Nova" w:cs="Proxima Nova"/>
                <w:sz w:val="20"/>
                <w:szCs w:val="20"/>
              </w:rPr>
              <w:t xml:space="preserve"> standarisasi, pengarusutamaan, dan praktik</w:t>
            </w:r>
            <w:r w:rsidR="00B94DAB" w:rsidRPr="0092227E">
              <w:rPr>
                <w:rFonts w:ascii="Proxima Nova" w:eastAsia="Proxima Nova" w:hAnsi="Proxima Nova" w:cs="Proxima Nova"/>
                <w:sz w:val="20"/>
                <w:szCs w:val="20"/>
              </w:rPr>
              <w:t xml:space="preserve"> UPTD PPA yang baik dapat meningkatkan tersedianya </w:t>
            </w:r>
            <w:r w:rsidR="005B7C89" w:rsidRPr="0092227E">
              <w:rPr>
                <w:rFonts w:ascii="Proxima Nova" w:eastAsia="Proxima Nova" w:hAnsi="Proxima Nova" w:cs="Proxima Nova"/>
                <w:sz w:val="20"/>
                <w:szCs w:val="20"/>
              </w:rPr>
              <w:t xml:space="preserve">akses </w:t>
            </w:r>
            <w:r w:rsidR="00B94DAB" w:rsidRPr="0092227E">
              <w:rPr>
                <w:rFonts w:ascii="Proxima Nova" w:eastAsia="Proxima Nova" w:hAnsi="Proxima Nova" w:cs="Proxima Nova"/>
                <w:sz w:val="20"/>
                <w:szCs w:val="20"/>
              </w:rPr>
              <w:t xml:space="preserve">layanan </w:t>
            </w:r>
            <w:r w:rsidR="005B7C89" w:rsidRPr="0092227E">
              <w:rPr>
                <w:rFonts w:ascii="Proxima Nova" w:eastAsia="Proxima Nova" w:hAnsi="Proxima Nova" w:cs="Proxima Nova"/>
                <w:sz w:val="20"/>
                <w:szCs w:val="20"/>
              </w:rPr>
              <w:t xml:space="preserve">yang penting bagi KKS, seperti layanan pengaduan, pengelolaan kasus, penampungan sementara, mediasi, dan pendampingan korban. </w:t>
            </w:r>
            <w:r w:rsidR="004F7AC5" w:rsidRPr="0092227E">
              <w:rPr>
                <w:rFonts w:ascii="Proxima Nova" w:eastAsia="Proxima Nova" w:hAnsi="Proxima Nova" w:cs="Proxima Nova"/>
                <w:sz w:val="20"/>
                <w:szCs w:val="20"/>
              </w:rPr>
              <w:t xml:space="preserve">Selain itu, UPTD PPA juga memiliki peran penjangkauan korban. </w:t>
            </w:r>
          </w:p>
          <w:p w14:paraId="3E035203" w14:textId="77777777" w:rsidR="0092227E" w:rsidRPr="0092227E" w:rsidRDefault="0092227E" w:rsidP="0092227E">
            <w:pPr>
              <w:pStyle w:val="ListParagraph"/>
              <w:spacing w:line="240" w:lineRule="auto"/>
              <w:ind w:left="306"/>
              <w:jc w:val="both"/>
              <w:rPr>
                <w:rFonts w:ascii="Proxima Nova" w:eastAsia="Proxima Nova" w:hAnsi="Proxima Nova" w:cs="Proxima Nova"/>
                <w:sz w:val="20"/>
                <w:szCs w:val="20"/>
              </w:rPr>
            </w:pPr>
          </w:p>
          <w:p w14:paraId="251B05B8" w14:textId="314B7D19" w:rsidR="00B43B3B" w:rsidRPr="0092227E" w:rsidRDefault="007110DF" w:rsidP="005B7C89">
            <w:pPr>
              <w:pStyle w:val="ListParagraph"/>
              <w:numPr>
                <w:ilvl w:val="0"/>
                <w:numId w:val="4"/>
              </w:numPr>
              <w:spacing w:line="240" w:lineRule="auto"/>
              <w:ind w:left="306"/>
              <w:jc w:val="both"/>
              <w:rPr>
                <w:rFonts w:ascii="Proxima Nova" w:eastAsia="Proxima Nova" w:hAnsi="Proxima Nova" w:cs="Proxima Nova"/>
                <w:sz w:val="20"/>
                <w:szCs w:val="20"/>
              </w:rPr>
            </w:pPr>
            <w:r w:rsidRPr="0092227E">
              <w:rPr>
                <w:rFonts w:ascii="Proxima Nova" w:eastAsia="Proxima Nova" w:hAnsi="Proxima Nova" w:cs="Proxima Nova"/>
                <w:sz w:val="20"/>
                <w:szCs w:val="20"/>
              </w:rPr>
              <w:t>Adanya kajian dan regulasi teknis terhadap D</w:t>
            </w:r>
            <w:r w:rsidR="00523EA5" w:rsidRPr="0092227E">
              <w:rPr>
                <w:rFonts w:ascii="Proxima Nova" w:eastAsia="Proxima Nova" w:hAnsi="Proxima Nova" w:cs="Proxima Nova"/>
                <w:sz w:val="20"/>
                <w:szCs w:val="20"/>
              </w:rPr>
              <w:t xml:space="preserve">BK </w:t>
            </w:r>
            <w:r w:rsidRPr="0092227E">
              <w:rPr>
                <w:rFonts w:ascii="Proxima Nova" w:eastAsia="Proxima Nova" w:hAnsi="Proxima Nova" w:cs="Proxima Nova"/>
                <w:sz w:val="20"/>
                <w:szCs w:val="20"/>
              </w:rPr>
              <w:t>sesuai yang dicantumkan dalam UU TPKS dapat memastikan adanya alternatif pemulihan bagi korban yang lebih tepat sasaran dan sesuai kebutuhan. Adanya mekanisme pemulihan yang baik bagi korban kekerasan seksual dapat mendorong adanya penanganan kekerasan seksual yang punitif kepada pelaku namun juga memperhatikan kondisi dan kebutuhan korban agar dapat pulih dari kekerasan yang dialaminya. Selain itu, adanya mekanisme pemulihan yang tepat sasaran dapat menjadi salah satu pendorong bagi keinginan korban untuk melapor dan memproses kekerasan seksual yang dialaminya melalui proses hukum.</w:t>
            </w:r>
          </w:p>
        </w:tc>
      </w:tr>
    </w:tbl>
    <w:p w14:paraId="4481E564" w14:textId="77777777" w:rsidR="00B43B3B" w:rsidRDefault="00B43B3B">
      <w:pPr>
        <w:spacing w:after="180" w:line="274" w:lineRule="auto"/>
        <w:jc w:val="both"/>
        <w:rPr>
          <w:rFonts w:ascii="Proxima Nova" w:eastAsia="Proxima Nova" w:hAnsi="Proxima Nova" w:cs="Proxima Nova"/>
          <w:sz w:val="21"/>
          <w:szCs w:val="21"/>
        </w:rPr>
      </w:pPr>
    </w:p>
    <w:tbl>
      <w:tblPr>
        <w:tblStyle w:val="a7"/>
        <w:tblW w:w="9450"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3810"/>
        <w:gridCol w:w="5640"/>
      </w:tblGrid>
      <w:tr w:rsidR="00B43B3B" w14:paraId="1FE81AF8" w14:textId="77777777">
        <w:tc>
          <w:tcPr>
            <w:tcW w:w="9450" w:type="dxa"/>
            <w:gridSpan w:val="2"/>
            <w:tcBorders>
              <w:top w:val="single" w:sz="4" w:space="0" w:color="000000"/>
              <w:left w:val="single" w:sz="4" w:space="0" w:color="000000"/>
              <w:bottom w:val="single" w:sz="4" w:space="0" w:color="000000"/>
              <w:right w:val="single" w:sz="4" w:space="0" w:color="000000"/>
            </w:tcBorders>
            <w:shd w:val="clear" w:color="auto" w:fill="666666"/>
          </w:tcPr>
          <w:p w14:paraId="4649FFD3" w14:textId="6217E0E8" w:rsidR="00B43B3B" w:rsidRDefault="00D718B4">
            <w:pPr>
              <w:pBdr>
                <w:top w:val="nil"/>
                <w:left w:val="nil"/>
                <w:bottom w:val="nil"/>
                <w:right w:val="nil"/>
                <w:between w:val="nil"/>
              </w:pBdr>
              <w:spacing w:line="240" w:lineRule="auto"/>
              <w:jc w:val="both"/>
              <w:rPr>
                <w:rFonts w:ascii="Proxima Nova" w:eastAsia="Proxima Nova" w:hAnsi="Proxima Nova" w:cs="Proxima Nova"/>
                <w:b/>
                <w:color w:val="FFFFFF"/>
                <w:sz w:val="20"/>
                <w:szCs w:val="20"/>
              </w:rPr>
            </w:pPr>
            <w:r>
              <w:rPr>
                <w:rFonts w:ascii="Proxima Nova" w:eastAsia="Proxima Nova" w:hAnsi="Proxima Nova" w:cs="Proxima Nova"/>
                <w:b/>
                <w:color w:val="FFFFFF"/>
                <w:sz w:val="20"/>
                <w:szCs w:val="20"/>
              </w:rPr>
              <w:t xml:space="preserve">Analisa Komitmen </w:t>
            </w:r>
          </w:p>
        </w:tc>
      </w:tr>
      <w:tr w:rsidR="00B43B3B" w14:paraId="44F403A4"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265F635A" w14:textId="4AADF0F2" w:rsidR="00B43B3B" w:rsidRDefault="00D718B4">
            <w:pPr>
              <w:spacing w:line="240" w:lineRule="auto"/>
              <w:jc w:val="both"/>
              <w:rPr>
                <w:rFonts w:ascii="Proxima Nova" w:eastAsia="Proxima Nova" w:hAnsi="Proxima Nova" w:cs="Proxima Nova"/>
                <w:sz w:val="20"/>
                <w:szCs w:val="20"/>
              </w:rPr>
            </w:pPr>
            <w:r>
              <w:rPr>
                <w:rFonts w:ascii="Proxima Nova" w:eastAsia="Proxima Nova" w:hAnsi="Proxima Nova" w:cs="Proxima Nova"/>
                <w:sz w:val="20"/>
                <w:szCs w:val="20"/>
              </w:rPr>
              <w:t>Pertanyaan</w:t>
            </w:r>
          </w:p>
        </w:tc>
        <w:tc>
          <w:tcPr>
            <w:tcW w:w="5640" w:type="dxa"/>
            <w:tcBorders>
              <w:top w:val="single" w:sz="4" w:space="0" w:color="000000"/>
              <w:left w:val="single" w:sz="4" w:space="0" w:color="000000"/>
              <w:bottom w:val="single" w:sz="4" w:space="0" w:color="000000"/>
              <w:right w:val="single" w:sz="4" w:space="0" w:color="000000"/>
            </w:tcBorders>
          </w:tcPr>
          <w:p w14:paraId="34734392" w14:textId="77B84A28" w:rsidR="00B43B3B" w:rsidRDefault="00D718B4" w:rsidP="00D718B4">
            <w:pPr>
              <w:spacing w:line="240" w:lineRule="auto"/>
              <w:jc w:val="both"/>
              <w:rPr>
                <w:rFonts w:ascii="Proxima Nova" w:eastAsia="Proxima Nova" w:hAnsi="Proxima Nova" w:cs="Proxima Nova"/>
                <w:sz w:val="20"/>
                <w:szCs w:val="20"/>
              </w:rPr>
            </w:pPr>
            <w:r>
              <w:rPr>
                <w:rFonts w:ascii="Proxima Nova" w:eastAsia="Proxima Nova" w:hAnsi="Proxima Nova" w:cs="Proxima Nova"/>
                <w:sz w:val="20"/>
                <w:szCs w:val="20"/>
              </w:rPr>
              <w:t>Jawaban</w:t>
            </w:r>
            <w:r w:rsidR="00D96806">
              <w:rPr>
                <w:rFonts w:ascii="Proxima Nova" w:eastAsia="Proxima Nova" w:hAnsi="Proxima Nova" w:cs="Proxima Nova"/>
                <w:sz w:val="20"/>
                <w:szCs w:val="20"/>
              </w:rPr>
              <w:t xml:space="preserve"> (</w:t>
            </w:r>
            <w:r>
              <w:rPr>
                <w:rFonts w:ascii="Proxima Nova" w:eastAsia="Proxima Nova" w:hAnsi="Proxima Nova" w:cs="Proxima Nova"/>
                <w:sz w:val="20"/>
                <w:szCs w:val="20"/>
              </w:rPr>
              <w:t xml:space="preserve">jika tidak berlaku, isi dengan </w:t>
            </w:r>
            <w:r>
              <w:rPr>
                <w:rFonts w:ascii="Proxima Nova" w:eastAsia="Proxima Nova" w:hAnsi="Proxima Nova" w:cs="Proxima Nova"/>
                <w:i/>
                <w:sz w:val="20"/>
                <w:szCs w:val="20"/>
              </w:rPr>
              <w:t>N/A</w:t>
            </w:r>
            <w:r>
              <w:rPr>
                <w:rFonts w:ascii="Proxima Nova" w:eastAsia="Proxima Nova" w:hAnsi="Proxima Nova" w:cs="Proxima Nova"/>
                <w:sz w:val="20"/>
                <w:szCs w:val="20"/>
              </w:rPr>
              <w:t>)</w:t>
            </w:r>
          </w:p>
        </w:tc>
      </w:tr>
      <w:tr w:rsidR="00B43B3B" w14:paraId="7C7A1614"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603C8EFB" w14:textId="48426159" w:rsidR="00B43B3B" w:rsidRPr="00DF14F1" w:rsidRDefault="00DF14F1" w:rsidP="00DF14F1">
            <w:pPr>
              <w:numPr>
                <w:ilvl w:val="0"/>
                <w:numId w:val="1"/>
              </w:numPr>
              <w:spacing w:line="240" w:lineRule="auto"/>
              <w:rPr>
                <w:rFonts w:ascii="Proxima Nova" w:eastAsia="Proxima Nova" w:hAnsi="Proxima Nova" w:cs="Proxima Nova"/>
                <w:sz w:val="20"/>
                <w:szCs w:val="20"/>
              </w:rPr>
            </w:pPr>
            <w:r>
              <w:rPr>
                <w:rFonts w:ascii="Proxima Nova" w:eastAsia="Proxima Nova" w:hAnsi="Proxima Nova" w:cs="Proxima Nova"/>
                <w:sz w:val="20"/>
                <w:szCs w:val="20"/>
              </w:rPr>
              <w:t>Bagaimana komitmen ini akan mendorong transparansi?</w:t>
            </w:r>
          </w:p>
          <w:p w14:paraId="2A48F6CC" w14:textId="4C30BB1D" w:rsidR="00DE75FF" w:rsidRDefault="00DF14F1">
            <w:pPr>
              <w:spacing w:line="240" w:lineRule="auto"/>
              <w:rPr>
                <w:rFonts w:ascii="Proxima Nova" w:eastAsia="Proxima Nova" w:hAnsi="Proxima Nova" w:cs="Proxima Nova"/>
                <w:i/>
                <w:color w:val="434343"/>
                <w:sz w:val="20"/>
                <w:szCs w:val="20"/>
              </w:rPr>
            </w:pPr>
            <w:r>
              <w:rPr>
                <w:rFonts w:ascii="Proxima Nova" w:eastAsia="Proxima Nova" w:hAnsi="Proxima Nova" w:cs="Proxima Nova"/>
                <w:i/>
                <w:color w:val="434343"/>
                <w:sz w:val="20"/>
                <w:szCs w:val="20"/>
              </w:rPr>
              <w:t xml:space="preserve">Bagaimana komitmen ini </w:t>
            </w:r>
            <w:r w:rsidR="00CB34FB">
              <w:rPr>
                <w:rFonts w:ascii="Proxima Nova" w:eastAsia="Proxima Nova" w:hAnsi="Proxima Nova" w:cs="Proxima Nova"/>
                <w:i/>
                <w:color w:val="434343"/>
                <w:sz w:val="20"/>
                <w:szCs w:val="20"/>
              </w:rPr>
              <w:t xml:space="preserve">akan </w:t>
            </w:r>
            <w:r w:rsidR="00DE75FF">
              <w:rPr>
                <w:rFonts w:ascii="Proxima Nova" w:eastAsia="Proxima Nova" w:hAnsi="Proxima Nova" w:cs="Proxima Nova"/>
                <w:i/>
                <w:color w:val="434343"/>
                <w:sz w:val="20"/>
                <w:szCs w:val="20"/>
              </w:rPr>
              <w:t>meningkatkan akses masyarakat terhadap informasi dan data? Bagaimana komitmen ini akan membuat pemerintah lebih transparan terhadap masyarakat?</w:t>
            </w:r>
          </w:p>
          <w:p w14:paraId="32B8D678" w14:textId="77777777" w:rsidR="00B43B3B" w:rsidRDefault="00B43B3B">
            <w:pPr>
              <w:spacing w:line="240" w:lineRule="auto"/>
              <w:rPr>
                <w:rFonts w:ascii="Proxima Nova" w:eastAsia="Proxima Nova" w:hAnsi="Proxima Nova" w:cs="Proxima Nova"/>
                <w:i/>
                <w:color w:val="434343"/>
                <w:sz w:val="20"/>
                <w:szCs w:val="20"/>
              </w:rPr>
            </w:pPr>
          </w:p>
        </w:tc>
        <w:tc>
          <w:tcPr>
            <w:tcW w:w="5640" w:type="dxa"/>
            <w:tcBorders>
              <w:top w:val="single" w:sz="4" w:space="0" w:color="000000"/>
              <w:left w:val="single" w:sz="4" w:space="0" w:color="000000"/>
              <w:bottom w:val="single" w:sz="4" w:space="0" w:color="000000"/>
              <w:right w:val="single" w:sz="4" w:space="0" w:color="000000"/>
            </w:tcBorders>
          </w:tcPr>
          <w:p w14:paraId="78089647" w14:textId="257D9D02" w:rsidR="00B43B3B" w:rsidRPr="00044BF9" w:rsidRDefault="00044BF9">
            <w:pPr>
              <w:spacing w:line="240" w:lineRule="auto"/>
              <w:jc w:val="both"/>
              <w:rPr>
                <w:rFonts w:ascii="Proxima Nova" w:eastAsia="Proxima Nova" w:hAnsi="Proxima Nova" w:cs="Proxima Nova"/>
                <w:sz w:val="20"/>
                <w:szCs w:val="20"/>
              </w:rPr>
            </w:pPr>
            <w:r w:rsidRPr="00044BF9">
              <w:rPr>
                <w:rFonts w:ascii="Proxima Nova" w:eastAsia="Proxima Nova" w:hAnsi="Proxima Nova" w:cs="Proxima Nova"/>
                <w:sz w:val="20"/>
                <w:szCs w:val="20"/>
              </w:rPr>
              <w:t>N/A</w:t>
            </w:r>
          </w:p>
        </w:tc>
      </w:tr>
      <w:tr w:rsidR="00B43B3B" w14:paraId="1FC5DE0D"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72ADF9DE" w14:textId="46D28F1F" w:rsidR="00B43B3B" w:rsidRDefault="00E76D64" w:rsidP="00E76D64">
            <w:pPr>
              <w:numPr>
                <w:ilvl w:val="0"/>
                <w:numId w:val="1"/>
              </w:numPr>
              <w:spacing w:line="240" w:lineRule="auto"/>
              <w:rPr>
                <w:rFonts w:ascii="Proxima Nova" w:eastAsia="Proxima Nova" w:hAnsi="Proxima Nova" w:cs="Proxima Nova"/>
                <w:sz w:val="20"/>
                <w:szCs w:val="20"/>
              </w:rPr>
            </w:pPr>
            <w:r>
              <w:rPr>
                <w:rFonts w:ascii="Proxima Nova" w:eastAsia="Proxima Nova" w:hAnsi="Proxima Nova" w:cs="Proxima Nova"/>
                <w:sz w:val="20"/>
                <w:szCs w:val="20"/>
              </w:rPr>
              <w:t>Bagaimana komitmen ini akan menumbuhkan akuntabilitas?</w:t>
            </w:r>
          </w:p>
          <w:p w14:paraId="1BE92D4A" w14:textId="4DE755E1" w:rsidR="00B43B3B" w:rsidRDefault="00E76D64" w:rsidP="00B56C49">
            <w:pPr>
              <w:spacing w:line="240" w:lineRule="auto"/>
              <w:rPr>
                <w:rFonts w:ascii="Proxima Nova" w:eastAsia="Proxima Nova" w:hAnsi="Proxima Nova" w:cs="Proxima Nova"/>
                <w:i/>
                <w:color w:val="434343"/>
                <w:sz w:val="20"/>
                <w:szCs w:val="20"/>
              </w:rPr>
            </w:pPr>
            <w:r>
              <w:rPr>
                <w:rFonts w:ascii="Proxima Nova" w:eastAsia="Proxima Nova" w:hAnsi="Proxima Nova" w:cs="Proxima Nova"/>
                <w:i/>
                <w:color w:val="434343"/>
                <w:sz w:val="20"/>
                <w:szCs w:val="20"/>
              </w:rPr>
              <w:t xml:space="preserve">Bagaimana </w:t>
            </w:r>
            <w:r w:rsidR="00C112CA">
              <w:rPr>
                <w:rFonts w:ascii="Proxima Nova" w:eastAsia="Proxima Nova" w:hAnsi="Proxima Nova" w:cs="Proxima Nova"/>
                <w:i/>
                <w:color w:val="434343"/>
                <w:sz w:val="20"/>
                <w:szCs w:val="20"/>
              </w:rPr>
              <w:t xml:space="preserve">komitmen ini akan </w:t>
            </w:r>
            <w:r w:rsidR="00B56C49">
              <w:rPr>
                <w:rFonts w:ascii="Proxima Nova" w:eastAsia="Proxima Nova" w:hAnsi="Proxima Nova" w:cs="Proxima Nova"/>
                <w:i/>
                <w:color w:val="434343"/>
                <w:sz w:val="20"/>
                <w:szCs w:val="20"/>
              </w:rPr>
              <w:t xml:space="preserve">membantu institusi publik menjadi lebih akuntabel terhadap masyarakat? Bagaimana komitmen ini akan memfasilitasi kemampuan masyarakat untuk mempelajari kemajuan dari implementasi? Bagaimana komitmen ini akan mendukung sistem monitoring dan evaluasi yang transparan? </w:t>
            </w:r>
          </w:p>
        </w:tc>
        <w:tc>
          <w:tcPr>
            <w:tcW w:w="5640" w:type="dxa"/>
            <w:tcBorders>
              <w:top w:val="single" w:sz="4" w:space="0" w:color="000000"/>
              <w:left w:val="single" w:sz="4" w:space="0" w:color="000000"/>
              <w:bottom w:val="single" w:sz="4" w:space="0" w:color="000000"/>
              <w:right w:val="single" w:sz="4" w:space="0" w:color="000000"/>
            </w:tcBorders>
          </w:tcPr>
          <w:p w14:paraId="5B7B2EF9" w14:textId="56459F14" w:rsidR="00B43B3B" w:rsidRDefault="00044BF9">
            <w:pPr>
              <w:spacing w:line="240" w:lineRule="auto"/>
              <w:jc w:val="both"/>
              <w:rPr>
                <w:rFonts w:ascii="Proxima Nova" w:eastAsia="Proxima Nova" w:hAnsi="Proxima Nova" w:cs="Proxima Nova"/>
                <w:sz w:val="20"/>
                <w:szCs w:val="20"/>
              </w:rPr>
            </w:pPr>
            <w:r w:rsidRPr="007224A9">
              <w:rPr>
                <w:rFonts w:ascii="Proxima Nova" w:eastAsia="Proxima Nova" w:hAnsi="Proxima Nova" w:cs="Proxima Nova"/>
                <w:sz w:val="20"/>
                <w:szCs w:val="20"/>
              </w:rPr>
              <w:t>N/A</w:t>
            </w:r>
            <w:r>
              <w:rPr>
                <w:rFonts w:ascii="Proxima Nova" w:eastAsia="Proxima Nova" w:hAnsi="Proxima Nova" w:cs="Proxima Nova"/>
                <w:sz w:val="20"/>
                <w:szCs w:val="20"/>
              </w:rPr>
              <w:t xml:space="preserve"> </w:t>
            </w:r>
          </w:p>
        </w:tc>
      </w:tr>
      <w:tr w:rsidR="00B43B3B" w14:paraId="5BF0942B" w14:textId="77777777">
        <w:trPr>
          <w:trHeight w:val="200"/>
        </w:trPr>
        <w:tc>
          <w:tcPr>
            <w:tcW w:w="3810" w:type="dxa"/>
            <w:tcBorders>
              <w:top w:val="single" w:sz="4" w:space="0" w:color="000000"/>
              <w:left w:val="single" w:sz="4" w:space="0" w:color="000000"/>
              <w:bottom w:val="single" w:sz="4" w:space="0" w:color="000000"/>
              <w:right w:val="single" w:sz="4" w:space="0" w:color="000000"/>
            </w:tcBorders>
          </w:tcPr>
          <w:p w14:paraId="00783871" w14:textId="77777777" w:rsidR="00E76D64" w:rsidRDefault="00E76D64" w:rsidP="00E76D64">
            <w:pPr>
              <w:numPr>
                <w:ilvl w:val="0"/>
                <w:numId w:val="1"/>
              </w:numPr>
              <w:spacing w:line="240" w:lineRule="auto"/>
              <w:rPr>
                <w:rFonts w:ascii="Proxima Nova" w:eastAsia="Proxima Nova" w:hAnsi="Proxima Nova" w:cs="Proxima Nova"/>
                <w:i/>
                <w:color w:val="434343"/>
                <w:sz w:val="20"/>
                <w:szCs w:val="20"/>
              </w:rPr>
            </w:pPr>
            <w:r>
              <w:rPr>
                <w:rFonts w:ascii="Proxima Nova" w:eastAsia="Proxima Nova" w:hAnsi="Proxima Nova" w:cs="Proxima Nova"/>
                <w:sz w:val="20"/>
                <w:szCs w:val="20"/>
              </w:rPr>
              <w:t>Bagaimana komitmen ini akan meningkatkan partisipasi masyarakat dalam mendefinisikan, mengimplementasikan, dan memonitor solusi?</w:t>
            </w:r>
            <w:r>
              <w:rPr>
                <w:rFonts w:ascii="Proxima Nova" w:eastAsia="Proxima Nova" w:hAnsi="Proxima Nova" w:cs="Proxima Nova"/>
                <w:i/>
                <w:color w:val="434343"/>
                <w:sz w:val="20"/>
                <w:szCs w:val="20"/>
              </w:rPr>
              <w:t xml:space="preserve"> </w:t>
            </w:r>
          </w:p>
          <w:p w14:paraId="17F89701" w14:textId="2BBCAE52" w:rsidR="00B43B3B" w:rsidRDefault="00E76D64" w:rsidP="00E76D64">
            <w:pPr>
              <w:spacing w:line="240" w:lineRule="auto"/>
              <w:rPr>
                <w:rFonts w:ascii="Proxima Nova" w:eastAsia="Proxima Nova" w:hAnsi="Proxima Nova" w:cs="Proxima Nova"/>
                <w:i/>
                <w:color w:val="434343"/>
                <w:sz w:val="20"/>
                <w:szCs w:val="20"/>
              </w:rPr>
            </w:pPr>
            <w:r>
              <w:rPr>
                <w:rFonts w:ascii="Proxima Nova" w:eastAsia="Proxima Nova" w:hAnsi="Proxima Nova" w:cs="Proxima Nova"/>
                <w:i/>
                <w:color w:val="434343"/>
                <w:sz w:val="20"/>
                <w:szCs w:val="20"/>
              </w:rPr>
              <w:t xml:space="preserve">Bagaimana komitmen ini akan melibatkan masyarakat dan kelompok masyarakat secara proaktif? </w:t>
            </w:r>
          </w:p>
        </w:tc>
        <w:tc>
          <w:tcPr>
            <w:tcW w:w="5640" w:type="dxa"/>
            <w:tcBorders>
              <w:top w:val="single" w:sz="4" w:space="0" w:color="000000"/>
              <w:left w:val="single" w:sz="4" w:space="0" w:color="000000"/>
              <w:bottom w:val="single" w:sz="4" w:space="0" w:color="000000"/>
              <w:right w:val="single" w:sz="4" w:space="0" w:color="000000"/>
            </w:tcBorders>
          </w:tcPr>
          <w:p w14:paraId="36C5C3AD" w14:textId="40EE41ED" w:rsidR="00B43B3B" w:rsidRPr="00E05A2A" w:rsidRDefault="00CD3C05" w:rsidP="00044BF9">
            <w:pPr>
              <w:spacing w:line="240" w:lineRule="auto"/>
              <w:jc w:val="both"/>
              <w:rPr>
                <w:rFonts w:ascii="Proxima Nova" w:eastAsia="Proxima Nova" w:hAnsi="Proxima Nova" w:cs="Proxima Nova"/>
                <w:sz w:val="20"/>
                <w:szCs w:val="20"/>
              </w:rPr>
            </w:pPr>
            <w:r w:rsidRPr="00E05A2A">
              <w:rPr>
                <w:rFonts w:ascii="Proxima Nova" w:eastAsia="Proxima Nova" w:hAnsi="Proxima Nova" w:cs="Proxima Nova"/>
                <w:sz w:val="20"/>
                <w:szCs w:val="20"/>
              </w:rPr>
              <w:t>Komitmen ini</w:t>
            </w:r>
            <w:r w:rsidR="002F5BBE" w:rsidRPr="00E05A2A">
              <w:rPr>
                <w:rFonts w:ascii="Proxima Nova" w:eastAsia="Proxima Nova" w:hAnsi="Proxima Nova" w:cs="Proxima Nova"/>
                <w:sz w:val="20"/>
                <w:szCs w:val="20"/>
              </w:rPr>
              <w:t xml:space="preserve"> mendorong keterlibatan aktif dari masyarakat sipil </w:t>
            </w:r>
            <w:r w:rsidR="00F56770" w:rsidRPr="00E05A2A">
              <w:rPr>
                <w:rFonts w:ascii="Proxima Nova" w:eastAsia="Proxima Nova" w:hAnsi="Proxima Nova" w:cs="Proxima Nova"/>
                <w:sz w:val="20"/>
                <w:szCs w:val="20"/>
              </w:rPr>
              <w:t>dalam proses penyusunan peraturan turunan UU TPKS terkait DBK dan UPTD PPA</w:t>
            </w:r>
            <w:r w:rsidR="00030F39" w:rsidRPr="00E05A2A">
              <w:rPr>
                <w:rFonts w:ascii="Proxima Nova" w:eastAsia="Proxima Nova" w:hAnsi="Proxima Nova" w:cs="Proxima Nova"/>
                <w:sz w:val="20"/>
                <w:szCs w:val="20"/>
              </w:rPr>
              <w:t xml:space="preserve"> </w:t>
            </w:r>
            <w:r w:rsidR="00156F16" w:rsidRPr="00E05A2A">
              <w:rPr>
                <w:rFonts w:ascii="Proxima Nova" w:eastAsia="Proxima Nova" w:hAnsi="Proxima Nova" w:cs="Proxima Nova"/>
                <w:sz w:val="20"/>
                <w:szCs w:val="20"/>
              </w:rPr>
              <w:t>serta</w:t>
            </w:r>
            <w:r w:rsidR="00030F39" w:rsidRPr="00E05A2A">
              <w:rPr>
                <w:rFonts w:ascii="Proxima Nova" w:eastAsia="Proxima Nova" w:hAnsi="Proxima Nova" w:cs="Proxima Nova"/>
                <w:sz w:val="20"/>
                <w:szCs w:val="20"/>
              </w:rPr>
              <w:t xml:space="preserve"> pengarusutamaannya. </w:t>
            </w:r>
            <w:r w:rsidR="002C009E" w:rsidRPr="00E05A2A">
              <w:rPr>
                <w:rFonts w:ascii="Proxima Nova" w:eastAsia="Proxima Nova" w:hAnsi="Proxima Nova" w:cs="Proxima Nova"/>
                <w:sz w:val="20"/>
                <w:szCs w:val="20"/>
              </w:rPr>
              <w:t xml:space="preserve">Dengan keterlibatan masyarakat sipil dalam </w:t>
            </w:r>
            <w:r w:rsidR="00D958BB" w:rsidRPr="00E05A2A">
              <w:rPr>
                <w:rFonts w:ascii="Proxima Nova" w:eastAsia="Proxima Nova" w:hAnsi="Proxima Nova" w:cs="Proxima Nova"/>
                <w:sz w:val="20"/>
                <w:szCs w:val="20"/>
              </w:rPr>
              <w:t>proses ini, masyarakat juga sekaligus berpartisipasi dalam mendefinisikan</w:t>
            </w:r>
            <w:r w:rsidR="00C125D8" w:rsidRPr="00E05A2A">
              <w:rPr>
                <w:rFonts w:ascii="Proxima Nova" w:eastAsia="Proxima Nova" w:hAnsi="Proxima Nova" w:cs="Proxima Nova"/>
                <w:sz w:val="20"/>
                <w:szCs w:val="20"/>
              </w:rPr>
              <w:t>, mengimplementasikan, dan memonitor</w:t>
            </w:r>
            <w:r w:rsidR="00D958BB" w:rsidRPr="00E05A2A">
              <w:rPr>
                <w:rFonts w:ascii="Proxima Nova" w:eastAsia="Proxima Nova" w:hAnsi="Proxima Nova" w:cs="Proxima Nova"/>
                <w:sz w:val="20"/>
                <w:szCs w:val="20"/>
              </w:rPr>
              <w:t xml:space="preserve"> </w:t>
            </w:r>
            <w:r w:rsidR="00021744" w:rsidRPr="00E05A2A">
              <w:rPr>
                <w:rFonts w:ascii="Proxima Nova" w:eastAsia="Proxima Nova" w:hAnsi="Proxima Nova" w:cs="Proxima Nova"/>
                <w:sz w:val="20"/>
                <w:szCs w:val="20"/>
              </w:rPr>
              <w:t xml:space="preserve">implementasi </w:t>
            </w:r>
            <w:r w:rsidR="004B5F9A" w:rsidRPr="00E05A2A">
              <w:rPr>
                <w:rFonts w:ascii="Proxima Nova" w:eastAsia="Proxima Nova" w:hAnsi="Proxima Nova" w:cs="Proxima Nova"/>
                <w:sz w:val="20"/>
                <w:szCs w:val="20"/>
              </w:rPr>
              <w:t xml:space="preserve">dari salah satu </w:t>
            </w:r>
            <w:r w:rsidR="00D83187" w:rsidRPr="00E05A2A">
              <w:rPr>
                <w:rFonts w:ascii="Proxima Nova" w:eastAsia="Proxima Nova" w:hAnsi="Proxima Nova" w:cs="Proxima Nova"/>
                <w:sz w:val="20"/>
                <w:szCs w:val="20"/>
              </w:rPr>
              <w:t>solusi yang di</w:t>
            </w:r>
            <w:r w:rsidR="00021744" w:rsidRPr="00E05A2A">
              <w:rPr>
                <w:rFonts w:ascii="Proxima Nova" w:eastAsia="Proxima Nova" w:hAnsi="Proxima Nova" w:cs="Proxima Nova"/>
                <w:sz w:val="20"/>
                <w:szCs w:val="20"/>
              </w:rPr>
              <w:t>mandatkan</w:t>
            </w:r>
            <w:r w:rsidR="00D83187" w:rsidRPr="00E05A2A">
              <w:rPr>
                <w:rFonts w:ascii="Proxima Nova" w:eastAsia="Proxima Nova" w:hAnsi="Proxima Nova" w:cs="Proxima Nova"/>
                <w:sz w:val="20"/>
                <w:szCs w:val="20"/>
              </w:rPr>
              <w:t xml:space="preserve"> melalui UU TPKS</w:t>
            </w:r>
            <w:r w:rsidR="007224A9" w:rsidRPr="00E05A2A">
              <w:rPr>
                <w:rFonts w:ascii="Proxima Nova" w:eastAsia="Proxima Nova" w:hAnsi="Proxima Nova" w:cs="Proxima Nova"/>
                <w:sz w:val="20"/>
                <w:szCs w:val="20"/>
              </w:rPr>
              <w:t xml:space="preserve"> untuk KKS.</w:t>
            </w:r>
          </w:p>
        </w:tc>
      </w:tr>
    </w:tbl>
    <w:p w14:paraId="37712B09" w14:textId="77777777" w:rsidR="00B43B3B" w:rsidRDefault="00B43B3B">
      <w:pPr>
        <w:spacing w:after="180" w:line="274" w:lineRule="auto"/>
        <w:jc w:val="both"/>
        <w:rPr>
          <w:rFonts w:ascii="Proxima Nova" w:eastAsia="Proxima Nova" w:hAnsi="Proxima Nova" w:cs="Proxima Nova"/>
          <w:sz w:val="21"/>
          <w:szCs w:val="21"/>
        </w:rPr>
      </w:pPr>
    </w:p>
    <w:tbl>
      <w:tblPr>
        <w:tblStyle w:val="a8"/>
        <w:tblW w:w="9493" w:type="dxa"/>
        <w:tblBorders>
          <w:top w:val="single" w:sz="4" w:space="0" w:color="7EC492"/>
          <w:left w:val="single" w:sz="4" w:space="0" w:color="7EC492"/>
          <w:bottom w:val="single" w:sz="4" w:space="0" w:color="7EC492"/>
          <w:right w:val="single" w:sz="4" w:space="0" w:color="7EC492"/>
          <w:insideH w:val="single" w:sz="4" w:space="0" w:color="7EC492"/>
          <w:insideV w:val="single" w:sz="4" w:space="0" w:color="7EC492"/>
        </w:tblBorders>
        <w:tblLayout w:type="fixed"/>
        <w:tblLook w:val="0400" w:firstRow="0" w:lastRow="0" w:firstColumn="0" w:lastColumn="0" w:noHBand="0" w:noVBand="1"/>
      </w:tblPr>
      <w:tblGrid>
        <w:gridCol w:w="2365"/>
        <w:gridCol w:w="2017"/>
        <w:gridCol w:w="1469"/>
        <w:gridCol w:w="1344"/>
        <w:gridCol w:w="1149"/>
        <w:gridCol w:w="1149"/>
      </w:tblGrid>
      <w:tr w:rsidR="00B43B3B" w14:paraId="436C0386" w14:textId="77777777" w:rsidTr="00D718B4">
        <w:trPr>
          <w:trHeight w:val="210"/>
        </w:trPr>
        <w:tc>
          <w:tcPr>
            <w:tcW w:w="9493" w:type="dxa"/>
            <w:gridSpan w:val="6"/>
            <w:tcBorders>
              <w:top w:val="single" w:sz="4" w:space="0" w:color="000000"/>
              <w:left w:val="single" w:sz="4" w:space="0" w:color="000000"/>
              <w:bottom w:val="single" w:sz="4" w:space="0" w:color="000000"/>
              <w:right w:val="single" w:sz="4" w:space="0" w:color="000000"/>
            </w:tcBorders>
            <w:shd w:val="clear" w:color="auto" w:fill="666666"/>
          </w:tcPr>
          <w:p w14:paraId="0B8CC3F3" w14:textId="30777F9B" w:rsidR="00B43B3B" w:rsidRDefault="00282FD9">
            <w:pPr>
              <w:spacing w:line="240" w:lineRule="auto"/>
              <w:jc w:val="both"/>
              <w:rPr>
                <w:rFonts w:ascii="Proxima Nova" w:eastAsia="Proxima Nova" w:hAnsi="Proxima Nova" w:cs="Proxima Nova"/>
                <w:color w:val="FFFFFF"/>
                <w:sz w:val="21"/>
                <w:szCs w:val="21"/>
              </w:rPr>
            </w:pPr>
            <w:r>
              <w:rPr>
                <w:rFonts w:ascii="Proxima Nova" w:eastAsia="Proxima Nova" w:hAnsi="Proxima Nova" w:cs="Proxima Nova"/>
                <w:color w:val="FFFFFF"/>
                <w:sz w:val="21"/>
                <w:szCs w:val="21"/>
              </w:rPr>
              <w:t xml:space="preserve">Perencanaan Komitmen </w:t>
            </w:r>
            <w:r w:rsidR="00D96806">
              <w:rPr>
                <w:rFonts w:ascii="Proxima Nova" w:eastAsia="Proxima Nova" w:hAnsi="Proxima Nova" w:cs="Proxima Nova"/>
                <w:color w:val="FFFFFF"/>
                <w:sz w:val="21"/>
                <w:szCs w:val="21"/>
              </w:rPr>
              <w:t xml:space="preserve"> </w:t>
            </w:r>
          </w:p>
          <w:p w14:paraId="3246064A" w14:textId="41637459" w:rsidR="00B43B3B" w:rsidRDefault="00D96806" w:rsidP="00283994">
            <w:pPr>
              <w:spacing w:line="240" w:lineRule="auto"/>
              <w:jc w:val="both"/>
              <w:rPr>
                <w:rFonts w:ascii="Proxima Nova" w:eastAsia="Proxima Nova" w:hAnsi="Proxima Nova" w:cs="Proxima Nova"/>
                <w:color w:val="FFFFFF"/>
                <w:sz w:val="21"/>
                <w:szCs w:val="21"/>
              </w:rPr>
            </w:pPr>
            <w:r>
              <w:rPr>
                <w:rFonts w:ascii="Proxima Nova" w:eastAsia="Proxima Nova" w:hAnsi="Proxima Nova" w:cs="Proxima Nova"/>
                <w:i/>
                <w:color w:val="FFFFFF"/>
                <w:sz w:val="20"/>
                <w:szCs w:val="20"/>
              </w:rPr>
              <w:lastRenderedPageBreak/>
              <w:t>(</w:t>
            </w:r>
            <w:r w:rsidR="007B6872">
              <w:rPr>
                <w:rFonts w:ascii="Proxima Nova" w:eastAsia="Proxima Nova" w:hAnsi="Proxima Nova" w:cs="Proxima Nova"/>
                <w:i/>
                <w:color w:val="FFFFFF"/>
                <w:sz w:val="20"/>
                <w:szCs w:val="20"/>
              </w:rPr>
              <w:t xml:space="preserve">Ini proses perencanaan awal yang melihat </w:t>
            </w:r>
            <w:r w:rsidR="005870AF">
              <w:rPr>
                <w:rFonts w:ascii="Proxima Nova" w:eastAsia="Proxima Nova" w:hAnsi="Proxima Nova" w:cs="Proxima Nova"/>
                <w:i/>
                <w:color w:val="FFFFFF"/>
                <w:sz w:val="20"/>
                <w:szCs w:val="20"/>
              </w:rPr>
              <w:t>target capaian</w:t>
            </w:r>
            <w:r w:rsidR="00725E1A">
              <w:rPr>
                <w:rFonts w:ascii="Proxima Nova" w:eastAsia="Proxima Nova" w:hAnsi="Proxima Nova" w:cs="Proxima Nova"/>
                <w:i/>
                <w:color w:val="FFFFFF"/>
                <w:sz w:val="20"/>
                <w:szCs w:val="20"/>
              </w:rPr>
              <w:t xml:space="preserve"> dan output yang diharapkan, serta </w:t>
            </w:r>
            <w:r w:rsidR="00283994">
              <w:rPr>
                <w:rFonts w:ascii="Proxima Nova" w:eastAsia="Proxima Nova" w:hAnsi="Proxima Nova" w:cs="Proxima Nova"/>
                <w:i/>
                <w:color w:val="FFFFFF"/>
                <w:sz w:val="20"/>
                <w:szCs w:val="20"/>
              </w:rPr>
              <w:t xml:space="preserve">pemangku kepentingan utama yang terlibat.) </w:t>
            </w:r>
          </w:p>
        </w:tc>
      </w:tr>
      <w:tr w:rsidR="00B43B3B" w14:paraId="4D8F967F" w14:textId="77777777" w:rsidTr="00D718B4">
        <w:trPr>
          <w:trHeight w:val="200"/>
        </w:trPr>
        <w:tc>
          <w:tcPr>
            <w:tcW w:w="2365" w:type="dxa"/>
            <w:tcBorders>
              <w:top w:val="single" w:sz="4" w:space="0" w:color="000000"/>
              <w:left w:val="single" w:sz="4" w:space="0" w:color="000000"/>
              <w:bottom w:val="single" w:sz="4" w:space="0" w:color="000000"/>
              <w:right w:val="single" w:sz="4" w:space="0" w:color="000000"/>
            </w:tcBorders>
          </w:tcPr>
          <w:p w14:paraId="21CFFFD4" w14:textId="4AB00123" w:rsidR="00B43B3B" w:rsidRDefault="005870AF">
            <w:pPr>
              <w:spacing w:line="240" w:lineRule="auto"/>
              <w:jc w:val="both"/>
              <w:rPr>
                <w:rFonts w:ascii="Proxima Nova" w:eastAsia="Proxima Nova" w:hAnsi="Proxima Nova" w:cs="Proxima Nova"/>
                <w:b/>
                <w:sz w:val="20"/>
                <w:szCs w:val="20"/>
              </w:rPr>
            </w:pPr>
            <w:r>
              <w:rPr>
                <w:rFonts w:ascii="Proxima Nova" w:eastAsia="Proxima Nova" w:hAnsi="Proxima Nova" w:cs="Proxima Nova"/>
                <w:b/>
                <w:sz w:val="20"/>
                <w:szCs w:val="20"/>
              </w:rPr>
              <w:lastRenderedPageBreak/>
              <w:t>Target Capaian</w:t>
            </w:r>
          </w:p>
          <w:p w14:paraId="43961AD1" w14:textId="02443311" w:rsidR="00B43B3B" w:rsidRDefault="00D96806">
            <w:pPr>
              <w:spacing w:line="240" w:lineRule="auto"/>
              <w:rPr>
                <w:rFonts w:ascii="Proxima Nova" w:eastAsia="Proxima Nova" w:hAnsi="Proxima Nova" w:cs="Proxima Nova"/>
                <w:i/>
                <w:color w:val="434343"/>
                <w:sz w:val="15"/>
                <w:szCs w:val="15"/>
              </w:rPr>
            </w:pPr>
            <w:r>
              <w:rPr>
                <w:rFonts w:ascii="Proxima Nova" w:eastAsia="Proxima Nova" w:hAnsi="Proxima Nova" w:cs="Proxima Nova"/>
                <w:i/>
                <w:color w:val="434343"/>
                <w:sz w:val="15"/>
                <w:szCs w:val="15"/>
              </w:rPr>
              <w:t>(</w:t>
            </w:r>
            <w:r w:rsidR="00F14195">
              <w:rPr>
                <w:rFonts w:ascii="Proxima Nova" w:eastAsia="Proxima Nova" w:hAnsi="Proxima Nova" w:cs="Proxima Nova"/>
                <w:i/>
                <w:color w:val="434343"/>
                <w:sz w:val="15"/>
                <w:szCs w:val="15"/>
              </w:rPr>
              <w:t>Target capaian adalah bagian dari ser</w:t>
            </w:r>
            <w:r w:rsidR="00F40273">
              <w:rPr>
                <w:rFonts w:ascii="Proxima Nova" w:eastAsia="Proxima Nova" w:hAnsi="Proxima Nova" w:cs="Proxima Nova"/>
                <w:i/>
                <w:color w:val="434343"/>
                <w:sz w:val="15"/>
                <w:szCs w:val="15"/>
              </w:rPr>
              <w:t xml:space="preserve">angkaian tindakan </w:t>
            </w:r>
            <w:r w:rsidR="00F14195">
              <w:rPr>
                <w:rFonts w:ascii="Proxima Nova" w:eastAsia="Proxima Nova" w:hAnsi="Proxima Nova" w:cs="Proxima Nova"/>
                <w:i/>
                <w:color w:val="434343"/>
                <w:sz w:val="15"/>
                <w:szCs w:val="15"/>
              </w:rPr>
              <w:t xml:space="preserve">atau </w:t>
            </w:r>
            <w:r w:rsidR="00F40273">
              <w:rPr>
                <w:rFonts w:ascii="Proxima Nova" w:eastAsia="Proxima Nova" w:hAnsi="Proxima Nova" w:cs="Proxima Nova"/>
                <w:i/>
                <w:color w:val="434343"/>
                <w:sz w:val="15"/>
                <w:szCs w:val="15"/>
              </w:rPr>
              <w:t>peristiwa</w:t>
            </w:r>
            <w:r w:rsidR="00F14195">
              <w:rPr>
                <w:rFonts w:ascii="Proxima Nova" w:eastAsia="Proxima Nova" w:hAnsi="Proxima Nova" w:cs="Proxima Nova"/>
                <w:i/>
                <w:color w:val="434343"/>
                <w:sz w:val="15"/>
                <w:szCs w:val="15"/>
              </w:rPr>
              <w:t xml:space="preserve"> yang, ketika dijalankan, akan </w:t>
            </w:r>
            <w:r w:rsidR="00F40273">
              <w:rPr>
                <w:rFonts w:ascii="Proxima Nova" w:eastAsia="Proxima Nova" w:hAnsi="Proxima Nova" w:cs="Proxima Nova"/>
                <w:i/>
                <w:color w:val="434343"/>
                <w:sz w:val="15"/>
                <w:szCs w:val="15"/>
              </w:rPr>
              <w:t>mengarah pada pencapaian hasil yang ingin dicapai komitmen.)</w:t>
            </w:r>
          </w:p>
        </w:tc>
        <w:tc>
          <w:tcPr>
            <w:tcW w:w="2017" w:type="dxa"/>
            <w:tcBorders>
              <w:top w:val="single" w:sz="4" w:space="0" w:color="000000"/>
              <w:left w:val="single" w:sz="4" w:space="0" w:color="000000"/>
              <w:bottom w:val="single" w:sz="4" w:space="0" w:color="000000"/>
              <w:right w:val="single" w:sz="4" w:space="0" w:color="000000"/>
            </w:tcBorders>
          </w:tcPr>
          <w:p w14:paraId="708FA39B" w14:textId="5A21055B" w:rsidR="00B43B3B" w:rsidRDefault="00210A33">
            <w:pPr>
              <w:spacing w:line="240" w:lineRule="auto"/>
              <w:jc w:val="both"/>
              <w:rPr>
                <w:rFonts w:ascii="Proxima Nova" w:eastAsia="Proxima Nova" w:hAnsi="Proxima Nova" w:cs="Proxima Nova"/>
                <w:b/>
                <w:sz w:val="20"/>
                <w:szCs w:val="20"/>
              </w:rPr>
            </w:pPr>
            <w:r>
              <w:rPr>
                <w:rFonts w:ascii="Proxima Nova" w:eastAsia="Proxima Nova" w:hAnsi="Proxima Nova" w:cs="Proxima Nova"/>
                <w:b/>
                <w:sz w:val="20"/>
                <w:szCs w:val="20"/>
              </w:rPr>
              <w:t>Output yang Diharapkan</w:t>
            </w:r>
          </w:p>
          <w:p w14:paraId="51846FC9" w14:textId="11A58954" w:rsidR="00B43B3B" w:rsidRDefault="00D96806" w:rsidP="0032027A">
            <w:pPr>
              <w:spacing w:line="240" w:lineRule="auto"/>
              <w:rPr>
                <w:rFonts w:ascii="Proxima Nova" w:eastAsia="Proxima Nova" w:hAnsi="Proxima Nova" w:cs="Proxima Nova"/>
                <w:i/>
                <w:color w:val="434343"/>
                <w:sz w:val="15"/>
                <w:szCs w:val="15"/>
              </w:rPr>
            </w:pPr>
            <w:r>
              <w:rPr>
                <w:rFonts w:ascii="Proxima Nova" w:eastAsia="Proxima Nova" w:hAnsi="Proxima Nova" w:cs="Proxima Nova"/>
                <w:i/>
                <w:color w:val="434343"/>
                <w:sz w:val="15"/>
                <w:szCs w:val="15"/>
              </w:rPr>
              <w:t>(</w:t>
            </w:r>
            <w:r w:rsidR="0032027A">
              <w:rPr>
                <w:rFonts w:ascii="Proxima Nova" w:eastAsia="Proxima Nova" w:hAnsi="Proxima Nova" w:cs="Proxima Nova"/>
                <w:i/>
                <w:color w:val="434343"/>
                <w:sz w:val="15"/>
                <w:szCs w:val="15"/>
              </w:rPr>
              <w:t>Output adalah hasil konkret, dapat diverifikasi secara obyektif yang merupakan produk langsung dari kegiatan yang dilaksanakan atau diimplementasikan.)</w:t>
            </w:r>
          </w:p>
        </w:tc>
        <w:tc>
          <w:tcPr>
            <w:tcW w:w="1469" w:type="dxa"/>
            <w:tcBorders>
              <w:top w:val="single" w:sz="4" w:space="0" w:color="000000"/>
              <w:left w:val="single" w:sz="4" w:space="0" w:color="000000"/>
              <w:bottom w:val="single" w:sz="4" w:space="0" w:color="000000"/>
              <w:right w:val="single" w:sz="4" w:space="0" w:color="000000"/>
            </w:tcBorders>
          </w:tcPr>
          <w:p w14:paraId="60C1633C" w14:textId="57395A88" w:rsidR="00B43B3B" w:rsidRDefault="005870AF" w:rsidP="005870AF">
            <w:pPr>
              <w:spacing w:line="240" w:lineRule="auto"/>
              <w:jc w:val="both"/>
              <w:rPr>
                <w:rFonts w:ascii="Proxima Nova" w:eastAsia="Proxima Nova" w:hAnsi="Proxima Nova" w:cs="Proxima Nova"/>
                <w:b/>
                <w:sz w:val="20"/>
                <w:szCs w:val="20"/>
              </w:rPr>
            </w:pPr>
            <w:r>
              <w:rPr>
                <w:rFonts w:ascii="Proxima Nova" w:eastAsia="Proxima Nova" w:hAnsi="Proxima Nova" w:cs="Proxima Nova"/>
                <w:b/>
                <w:sz w:val="20"/>
                <w:szCs w:val="20"/>
              </w:rPr>
              <w:t>Tanggal Penyelesaian yang Diperkirakan</w:t>
            </w:r>
          </w:p>
        </w:tc>
        <w:tc>
          <w:tcPr>
            <w:tcW w:w="3642" w:type="dxa"/>
            <w:gridSpan w:val="3"/>
            <w:tcBorders>
              <w:top w:val="single" w:sz="4" w:space="0" w:color="000000"/>
              <w:left w:val="single" w:sz="4" w:space="0" w:color="000000"/>
              <w:bottom w:val="single" w:sz="4" w:space="0" w:color="000000"/>
              <w:right w:val="single" w:sz="4" w:space="0" w:color="000000"/>
            </w:tcBorders>
          </w:tcPr>
          <w:p w14:paraId="7608E03E" w14:textId="34402174" w:rsidR="00B43B3B" w:rsidRDefault="00D718B4">
            <w:pPr>
              <w:spacing w:line="240" w:lineRule="auto"/>
              <w:jc w:val="both"/>
              <w:rPr>
                <w:rFonts w:ascii="Proxima Nova" w:eastAsia="Proxima Nova" w:hAnsi="Proxima Nova" w:cs="Proxima Nova"/>
                <w:b/>
                <w:sz w:val="20"/>
                <w:szCs w:val="20"/>
              </w:rPr>
            </w:pPr>
            <w:r>
              <w:rPr>
                <w:rFonts w:ascii="Proxima Nova" w:eastAsia="Proxima Nova" w:hAnsi="Proxima Nova" w:cs="Proxima Nova"/>
                <w:b/>
                <w:sz w:val="20"/>
                <w:szCs w:val="20"/>
              </w:rPr>
              <w:t>Pemangku Kepentingan</w:t>
            </w:r>
          </w:p>
        </w:tc>
      </w:tr>
      <w:tr w:rsidR="00B43B3B" w14:paraId="1BEFED5F" w14:textId="77777777" w:rsidTr="00D718B4">
        <w:trPr>
          <w:trHeight w:val="200"/>
        </w:trPr>
        <w:tc>
          <w:tcPr>
            <w:tcW w:w="2365" w:type="dxa"/>
            <w:vMerge w:val="restart"/>
            <w:tcBorders>
              <w:top w:val="single" w:sz="4" w:space="0" w:color="000000"/>
              <w:left w:val="single" w:sz="4" w:space="0" w:color="000000"/>
              <w:bottom w:val="single" w:sz="4" w:space="0" w:color="000000"/>
              <w:right w:val="single" w:sz="4" w:space="0" w:color="000000"/>
            </w:tcBorders>
          </w:tcPr>
          <w:p w14:paraId="188D563D" w14:textId="7629EA11" w:rsidR="00B43B3B" w:rsidRPr="007A04E9" w:rsidRDefault="00045F5D">
            <w:pPr>
              <w:spacing w:line="240" w:lineRule="auto"/>
              <w:jc w:val="both"/>
              <w:rPr>
                <w:rFonts w:ascii="Proxima Nova" w:eastAsia="Proxima Nova" w:hAnsi="Proxima Nova" w:cs="Proxima Nova"/>
                <w:sz w:val="20"/>
                <w:szCs w:val="20"/>
              </w:rPr>
            </w:pPr>
            <w:bookmarkStart w:id="3" w:name="_heading=h.30j0zll" w:colFirst="0" w:colLast="0"/>
            <w:bookmarkEnd w:id="3"/>
            <w:r w:rsidRPr="007A04E9">
              <w:rPr>
                <w:rFonts w:ascii="Proxima Nova" w:eastAsia="Proxima Nova" w:hAnsi="Proxima Nova" w:cs="Proxima Nova"/>
                <w:sz w:val="20"/>
                <w:szCs w:val="20"/>
              </w:rPr>
              <w:t>Terlaksananya penyusunan dan pengesahan draf peraturan t</w:t>
            </w:r>
            <w:r w:rsidR="00CA6DF2">
              <w:rPr>
                <w:rFonts w:ascii="Proxima Nova" w:eastAsia="Proxima Nova" w:hAnsi="Proxima Nova" w:cs="Proxima Nova"/>
                <w:sz w:val="20"/>
                <w:szCs w:val="20"/>
              </w:rPr>
              <w:t>urunan</w:t>
            </w:r>
            <w:r w:rsidRPr="007A04E9">
              <w:rPr>
                <w:rFonts w:ascii="Proxima Nova" w:eastAsia="Proxima Nova" w:hAnsi="Proxima Nova" w:cs="Proxima Nova"/>
                <w:sz w:val="20"/>
                <w:szCs w:val="20"/>
              </w:rPr>
              <w:t xml:space="preserve"> terkait UPTD PPA yang melibatkan masyarakat sipil </w:t>
            </w:r>
          </w:p>
        </w:tc>
        <w:tc>
          <w:tcPr>
            <w:tcW w:w="2017" w:type="dxa"/>
            <w:vMerge w:val="restart"/>
            <w:tcBorders>
              <w:top w:val="single" w:sz="4" w:space="0" w:color="000000"/>
              <w:left w:val="single" w:sz="4" w:space="0" w:color="000000"/>
              <w:bottom w:val="single" w:sz="4" w:space="0" w:color="000000"/>
              <w:right w:val="single" w:sz="4" w:space="0" w:color="000000"/>
            </w:tcBorders>
          </w:tcPr>
          <w:p w14:paraId="203794F3" w14:textId="00176F9B" w:rsidR="00607122" w:rsidRDefault="00DD5756" w:rsidP="00607122">
            <w:pPr>
              <w:pStyle w:val="ListParagraph"/>
              <w:numPr>
                <w:ilvl w:val="0"/>
                <w:numId w:val="5"/>
              </w:numPr>
              <w:spacing w:line="240" w:lineRule="auto"/>
              <w:ind w:left="209" w:hanging="219"/>
              <w:jc w:val="both"/>
              <w:rPr>
                <w:rFonts w:ascii="Proxima Nova" w:eastAsia="Proxima Nova" w:hAnsi="Proxima Nova" w:cs="Proxima Nova"/>
                <w:sz w:val="20"/>
                <w:szCs w:val="20"/>
              </w:rPr>
            </w:pPr>
            <w:r w:rsidRPr="00607122">
              <w:rPr>
                <w:rFonts w:ascii="Proxima Nova" w:eastAsia="Proxima Nova" w:hAnsi="Proxima Nova" w:cs="Proxima Nova"/>
                <w:sz w:val="20"/>
                <w:szCs w:val="20"/>
              </w:rPr>
              <w:t>Tersedianya peraturan t</w:t>
            </w:r>
            <w:r w:rsidR="00CA6DF2">
              <w:rPr>
                <w:rFonts w:ascii="Proxima Nova" w:eastAsia="Proxima Nova" w:hAnsi="Proxima Nova" w:cs="Proxima Nova"/>
                <w:sz w:val="20"/>
                <w:szCs w:val="20"/>
              </w:rPr>
              <w:t>urunan</w:t>
            </w:r>
            <w:r w:rsidRPr="00607122">
              <w:rPr>
                <w:rFonts w:ascii="Proxima Nova" w:eastAsia="Proxima Nova" w:hAnsi="Proxima Nova" w:cs="Proxima Nova"/>
                <w:sz w:val="20"/>
                <w:szCs w:val="20"/>
              </w:rPr>
              <w:t xml:space="preserve"> terkait UPTD PPA</w:t>
            </w:r>
          </w:p>
          <w:p w14:paraId="2A841CD1" w14:textId="3DB8D08A" w:rsidR="00607122" w:rsidRPr="003E468F" w:rsidRDefault="00607122" w:rsidP="003E468F">
            <w:pPr>
              <w:pStyle w:val="ListParagraph"/>
              <w:numPr>
                <w:ilvl w:val="0"/>
                <w:numId w:val="5"/>
              </w:numPr>
              <w:spacing w:line="240" w:lineRule="auto"/>
              <w:ind w:left="209" w:hanging="219"/>
              <w:jc w:val="both"/>
              <w:rPr>
                <w:rFonts w:ascii="Proxima Nova" w:eastAsia="Proxima Nova" w:hAnsi="Proxima Nova" w:cs="Proxima Nova"/>
                <w:sz w:val="20"/>
                <w:szCs w:val="20"/>
              </w:rPr>
            </w:pPr>
            <w:r>
              <w:rPr>
                <w:rFonts w:ascii="Proxima Nova" w:eastAsia="Proxima Nova" w:hAnsi="Proxima Nova" w:cs="Proxima Nova"/>
                <w:sz w:val="20"/>
                <w:szCs w:val="20"/>
              </w:rPr>
              <w:t xml:space="preserve">Tersedianya </w:t>
            </w:r>
            <w:r w:rsidR="00FB4721">
              <w:rPr>
                <w:rFonts w:ascii="Proxima Nova" w:eastAsia="Proxima Nova" w:hAnsi="Proxima Nova" w:cs="Proxima Nova"/>
                <w:sz w:val="20"/>
                <w:szCs w:val="20"/>
              </w:rPr>
              <w:t>kajian mengenai UPTD PPA untuk mendukung penyusunan peraturan teknis mengenai UPTD PPA</w:t>
            </w:r>
            <w:r w:rsidR="00DD5756" w:rsidRPr="00607122">
              <w:rPr>
                <w:rFonts w:ascii="Proxima Nova" w:eastAsia="Proxima Nova" w:hAnsi="Proxima Nova" w:cs="Proxima Nova"/>
                <w:sz w:val="20"/>
                <w:szCs w:val="20"/>
              </w:rPr>
              <w:t xml:space="preserve"> </w:t>
            </w:r>
          </w:p>
          <w:p w14:paraId="01321C4F" w14:textId="56B9A1E1" w:rsidR="00607122" w:rsidRPr="007A04E9" w:rsidRDefault="00607122">
            <w:pPr>
              <w:spacing w:line="240" w:lineRule="auto"/>
              <w:jc w:val="both"/>
              <w:rPr>
                <w:rFonts w:ascii="Proxima Nova" w:eastAsia="Proxima Nova" w:hAnsi="Proxima Nova" w:cs="Proxima Nova"/>
                <w:sz w:val="20"/>
                <w:szCs w:val="20"/>
              </w:rPr>
            </w:pPr>
          </w:p>
        </w:tc>
        <w:tc>
          <w:tcPr>
            <w:tcW w:w="1469" w:type="dxa"/>
            <w:vMerge w:val="restart"/>
            <w:tcBorders>
              <w:top w:val="single" w:sz="4" w:space="0" w:color="000000"/>
              <w:left w:val="single" w:sz="4" w:space="0" w:color="000000"/>
              <w:bottom w:val="single" w:sz="4" w:space="0" w:color="000000"/>
              <w:right w:val="single" w:sz="4" w:space="0" w:color="000000"/>
            </w:tcBorders>
          </w:tcPr>
          <w:p w14:paraId="7A74B460" w14:textId="7327864D" w:rsidR="00B43B3B" w:rsidRPr="007A04E9" w:rsidRDefault="00CD3C05">
            <w:pPr>
              <w:spacing w:line="240" w:lineRule="auto"/>
              <w:jc w:val="both"/>
              <w:rPr>
                <w:rFonts w:ascii="Proxima Nova" w:eastAsia="Proxima Nova" w:hAnsi="Proxima Nova" w:cs="Proxima Nova"/>
                <w:sz w:val="20"/>
                <w:szCs w:val="20"/>
              </w:rPr>
            </w:pPr>
            <w:r w:rsidRPr="007A04E9">
              <w:rPr>
                <w:rFonts w:ascii="Proxima Nova" w:eastAsia="Proxima Nova" w:hAnsi="Proxima Nova" w:cs="Proxima Nova"/>
                <w:sz w:val="20"/>
                <w:szCs w:val="20"/>
              </w:rPr>
              <w:t>Des 2023</w:t>
            </w:r>
          </w:p>
        </w:tc>
        <w:tc>
          <w:tcPr>
            <w:tcW w:w="3642" w:type="dxa"/>
            <w:gridSpan w:val="3"/>
            <w:tcBorders>
              <w:top w:val="single" w:sz="4" w:space="0" w:color="000000"/>
              <w:left w:val="single" w:sz="4" w:space="0" w:color="000000"/>
              <w:bottom w:val="single" w:sz="4" w:space="0" w:color="000000"/>
              <w:right w:val="single" w:sz="4" w:space="0" w:color="000000"/>
            </w:tcBorders>
          </w:tcPr>
          <w:p w14:paraId="6A38B11F" w14:textId="4861E686" w:rsidR="00B43B3B" w:rsidRPr="007A04E9" w:rsidRDefault="00D718B4">
            <w:pPr>
              <w:spacing w:line="240" w:lineRule="auto"/>
              <w:jc w:val="both"/>
              <w:rPr>
                <w:rFonts w:ascii="Proxima Nova" w:eastAsia="Proxima Nova" w:hAnsi="Proxima Nova" w:cs="Proxima Nova"/>
                <w:sz w:val="20"/>
                <w:szCs w:val="20"/>
              </w:rPr>
            </w:pPr>
            <w:r w:rsidRPr="007A04E9">
              <w:rPr>
                <w:rFonts w:ascii="Proxima Nova" w:eastAsia="Proxima Nova" w:hAnsi="Proxima Nova" w:cs="Proxima Nova"/>
                <w:sz w:val="20"/>
                <w:szCs w:val="20"/>
              </w:rPr>
              <w:t>Penanggungjawab Utama</w:t>
            </w:r>
            <w:r w:rsidR="00D96806" w:rsidRPr="007A04E9">
              <w:rPr>
                <w:rFonts w:ascii="Proxima Nova" w:eastAsia="Proxima Nova" w:hAnsi="Proxima Nova" w:cs="Proxima Nova"/>
                <w:sz w:val="20"/>
                <w:szCs w:val="20"/>
              </w:rPr>
              <w:t>:</w:t>
            </w:r>
            <w:r w:rsidR="00CD3C05" w:rsidRPr="007A04E9">
              <w:rPr>
                <w:rFonts w:ascii="Proxima Nova" w:eastAsia="Proxima Nova" w:hAnsi="Proxima Nova" w:cs="Proxima Nova"/>
                <w:sz w:val="20"/>
                <w:szCs w:val="20"/>
              </w:rPr>
              <w:t xml:space="preserve"> KPPPA</w:t>
            </w:r>
            <w:r w:rsidR="004D5949">
              <w:rPr>
                <w:rFonts w:ascii="Proxima Nova" w:eastAsia="Proxima Nova" w:hAnsi="Proxima Nova" w:cs="Proxima Nova"/>
                <w:sz w:val="20"/>
                <w:szCs w:val="20"/>
              </w:rPr>
              <w:t>, INFID</w:t>
            </w:r>
          </w:p>
        </w:tc>
      </w:tr>
      <w:tr w:rsidR="00D718B4" w14:paraId="75925B5C" w14:textId="77777777" w:rsidTr="008D14B2">
        <w:trPr>
          <w:trHeight w:val="90"/>
        </w:trPr>
        <w:tc>
          <w:tcPr>
            <w:tcW w:w="2365" w:type="dxa"/>
            <w:vMerge/>
            <w:tcBorders>
              <w:top w:val="single" w:sz="4" w:space="0" w:color="000000"/>
              <w:left w:val="single" w:sz="4" w:space="0" w:color="000000"/>
              <w:bottom w:val="single" w:sz="4" w:space="0" w:color="000000"/>
              <w:right w:val="single" w:sz="4" w:space="0" w:color="000000"/>
            </w:tcBorders>
          </w:tcPr>
          <w:p w14:paraId="5E7219B2" w14:textId="77777777" w:rsidR="00D718B4" w:rsidRPr="007A04E9" w:rsidRDefault="00D718B4">
            <w:pPr>
              <w:widowControl w:val="0"/>
              <w:pBdr>
                <w:top w:val="nil"/>
                <w:left w:val="nil"/>
                <w:bottom w:val="nil"/>
                <w:right w:val="nil"/>
                <w:between w:val="nil"/>
              </w:pBdr>
              <w:rPr>
                <w:rFonts w:ascii="Proxima Nova" w:eastAsia="Proxima Nova" w:hAnsi="Proxima Nova" w:cs="Proxima Nova"/>
                <w:sz w:val="20"/>
                <w:szCs w:val="20"/>
              </w:rPr>
            </w:pPr>
          </w:p>
        </w:tc>
        <w:tc>
          <w:tcPr>
            <w:tcW w:w="2017" w:type="dxa"/>
            <w:vMerge/>
            <w:tcBorders>
              <w:top w:val="single" w:sz="4" w:space="0" w:color="000000"/>
              <w:left w:val="single" w:sz="4" w:space="0" w:color="000000"/>
              <w:bottom w:val="single" w:sz="4" w:space="0" w:color="000000"/>
              <w:right w:val="single" w:sz="4" w:space="0" w:color="000000"/>
            </w:tcBorders>
          </w:tcPr>
          <w:p w14:paraId="5A50A6BE" w14:textId="77777777" w:rsidR="00D718B4" w:rsidRPr="007A04E9" w:rsidRDefault="00D718B4">
            <w:pPr>
              <w:widowControl w:val="0"/>
              <w:pBdr>
                <w:top w:val="nil"/>
                <w:left w:val="nil"/>
                <w:bottom w:val="nil"/>
                <w:right w:val="nil"/>
                <w:between w:val="nil"/>
              </w:pBdr>
              <w:rPr>
                <w:rFonts w:ascii="Proxima Nova" w:eastAsia="Proxima Nova" w:hAnsi="Proxima Nova" w:cs="Proxima Nova"/>
                <w:sz w:val="20"/>
                <w:szCs w:val="20"/>
              </w:rPr>
            </w:pPr>
          </w:p>
        </w:tc>
        <w:tc>
          <w:tcPr>
            <w:tcW w:w="1469" w:type="dxa"/>
            <w:vMerge/>
            <w:tcBorders>
              <w:top w:val="single" w:sz="4" w:space="0" w:color="000000"/>
              <w:left w:val="single" w:sz="4" w:space="0" w:color="000000"/>
              <w:bottom w:val="single" w:sz="4" w:space="0" w:color="000000"/>
              <w:right w:val="single" w:sz="4" w:space="0" w:color="000000"/>
            </w:tcBorders>
          </w:tcPr>
          <w:p w14:paraId="6319A222" w14:textId="77777777" w:rsidR="00D718B4" w:rsidRPr="007A04E9" w:rsidRDefault="00D718B4">
            <w:pPr>
              <w:widowControl w:val="0"/>
              <w:pBdr>
                <w:top w:val="nil"/>
                <w:left w:val="nil"/>
                <w:bottom w:val="nil"/>
                <w:right w:val="nil"/>
                <w:between w:val="nil"/>
              </w:pBdr>
              <w:rPr>
                <w:rFonts w:ascii="Proxima Nova" w:eastAsia="Proxima Nova" w:hAnsi="Proxima Nova" w:cs="Proxima Nova"/>
                <w:sz w:val="20"/>
                <w:szCs w:val="20"/>
              </w:rPr>
            </w:pPr>
          </w:p>
        </w:tc>
        <w:tc>
          <w:tcPr>
            <w:tcW w:w="3642" w:type="dxa"/>
            <w:gridSpan w:val="3"/>
            <w:tcBorders>
              <w:top w:val="single" w:sz="4" w:space="0" w:color="000000"/>
              <w:left w:val="single" w:sz="4" w:space="0" w:color="000000"/>
              <w:bottom w:val="single" w:sz="4" w:space="0" w:color="000000"/>
              <w:right w:val="single" w:sz="4" w:space="0" w:color="000000"/>
            </w:tcBorders>
          </w:tcPr>
          <w:p w14:paraId="39470B89" w14:textId="4A670FC2" w:rsidR="00D718B4" w:rsidRPr="007A04E9" w:rsidRDefault="00D718B4">
            <w:pPr>
              <w:widowControl w:val="0"/>
              <w:rPr>
                <w:rFonts w:ascii="Proxima Nova" w:eastAsia="Proxima Nova" w:hAnsi="Proxima Nova" w:cs="Proxima Nova"/>
                <w:sz w:val="20"/>
                <w:szCs w:val="20"/>
                <w:u w:val="single"/>
              </w:rPr>
            </w:pPr>
            <w:r w:rsidRPr="007A04E9">
              <w:rPr>
                <w:rFonts w:ascii="Proxima Nova" w:eastAsia="Proxima Nova" w:hAnsi="Proxima Nova" w:cs="Proxima Nova"/>
                <w:sz w:val="20"/>
                <w:szCs w:val="20"/>
                <w:u w:val="single"/>
              </w:rPr>
              <w:t>Pemangku Kepentingan Pendukung</w:t>
            </w:r>
          </w:p>
        </w:tc>
      </w:tr>
      <w:tr w:rsidR="00D718B4" w14:paraId="6E78F595" w14:textId="77777777" w:rsidTr="00D718B4">
        <w:trPr>
          <w:trHeight w:val="90"/>
        </w:trPr>
        <w:tc>
          <w:tcPr>
            <w:tcW w:w="2365" w:type="dxa"/>
            <w:vMerge/>
            <w:tcBorders>
              <w:top w:val="single" w:sz="4" w:space="0" w:color="000000"/>
              <w:left w:val="single" w:sz="4" w:space="0" w:color="000000"/>
              <w:bottom w:val="single" w:sz="4" w:space="0" w:color="000000"/>
              <w:right w:val="single" w:sz="4" w:space="0" w:color="000000"/>
            </w:tcBorders>
          </w:tcPr>
          <w:p w14:paraId="0AC7DB66" w14:textId="77777777" w:rsidR="00D718B4" w:rsidRPr="007A04E9" w:rsidRDefault="00D718B4" w:rsidP="00D718B4">
            <w:pPr>
              <w:widowControl w:val="0"/>
              <w:pBdr>
                <w:top w:val="nil"/>
                <w:left w:val="nil"/>
                <w:bottom w:val="nil"/>
                <w:right w:val="nil"/>
                <w:between w:val="nil"/>
              </w:pBdr>
              <w:rPr>
                <w:rFonts w:ascii="Proxima Nova" w:eastAsia="Proxima Nova" w:hAnsi="Proxima Nova" w:cs="Proxima Nova"/>
                <w:sz w:val="20"/>
                <w:szCs w:val="20"/>
                <w:u w:val="single"/>
              </w:rPr>
            </w:pPr>
          </w:p>
        </w:tc>
        <w:tc>
          <w:tcPr>
            <w:tcW w:w="2017" w:type="dxa"/>
            <w:vMerge/>
            <w:tcBorders>
              <w:top w:val="single" w:sz="4" w:space="0" w:color="000000"/>
              <w:left w:val="single" w:sz="4" w:space="0" w:color="000000"/>
              <w:bottom w:val="single" w:sz="4" w:space="0" w:color="000000"/>
              <w:right w:val="single" w:sz="4" w:space="0" w:color="000000"/>
            </w:tcBorders>
          </w:tcPr>
          <w:p w14:paraId="30389F03" w14:textId="77777777" w:rsidR="00D718B4" w:rsidRDefault="00D718B4" w:rsidP="00D718B4">
            <w:pPr>
              <w:widowControl w:val="0"/>
              <w:pBdr>
                <w:top w:val="nil"/>
                <w:left w:val="nil"/>
                <w:bottom w:val="nil"/>
                <w:right w:val="nil"/>
                <w:between w:val="nil"/>
              </w:pBdr>
              <w:rPr>
                <w:rFonts w:ascii="Proxima Nova" w:eastAsia="Proxima Nova" w:hAnsi="Proxima Nova" w:cs="Proxima Nova"/>
                <w:sz w:val="20"/>
                <w:szCs w:val="20"/>
                <w:u w:val="single"/>
              </w:rPr>
            </w:pPr>
          </w:p>
        </w:tc>
        <w:tc>
          <w:tcPr>
            <w:tcW w:w="1469" w:type="dxa"/>
            <w:vMerge/>
            <w:tcBorders>
              <w:top w:val="single" w:sz="4" w:space="0" w:color="000000"/>
              <w:left w:val="single" w:sz="4" w:space="0" w:color="000000"/>
              <w:bottom w:val="single" w:sz="4" w:space="0" w:color="000000"/>
              <w:right w:val="single" w:sz="4" w:space="0" w:color="000000"/>
            </w:tcBorders>
          </w:tcPr>
          <w:p w14:paraId="07391075" w14:textId="77777777" w:rsidR="00D718B4" w:rsidRDefault="00D718B4" w:rsidP="00D718B4">
            <w:pPr>
              <w:widowControl w:val="0"/>
              <w:pBdr>
                <w:top w:val="nil"/>
                <w:left w:val="nil"/>
                <w:bottom w:val="nil"/>
                <w:right w:val="nil"/>
                <w:between w:val="nil"/>
              </w:pBdr>
              <w:rPr>
                <w:rFonts w:ascii="Proxima Nova" w:eastAsia="Proxima Nova" w:hAnsi="Proxima Nova" w:cs="Proxima Nova"/>
                <w:sz w:val="20"/>
                <w:szCs w:val="20"/>
                <w:u w:val="single"/>
              </w:rPr>
            </w:pPr>
          </w:p>
        </w:tc>
        <w:tc>
          <w:tcPr>
            <w:tcW w:w="1344" w:type="dxa"/>
            <w:tcBorders>
              <w:top w:val="single" w:sz="4" w:space="0" w:color="000000"/>
              <w:left w:val="single" w:sz="4" w:space="0" w:color="000000"/>
              <w:bottom w:val="single" w:sz="4" w:space="0" w:color="000000"/>
              <w:right w:val="single" w:sz="4" w:space="0" w:color="000000"/>
            </w:tcBorders>
          </w:tcPr>
          <w:p w14:paraId="33390E3B" w14:textId="583947B3" w:rsidR="00D718B4" w:rsidRDefault="00D718B4" w:rsidP="00D718B4">
            <w:pPr>
              <w:spacing w:line="240" w:lineRule="auto"/>
              <w:jc w:val="both"/>
              <w:rPr>
                <w:rFonts w:ascii="Proxima Nova" w:eastAsia="Proxima Nova" w:hAnsi="Proxima Nova" w:cs="Proxima Nova"/>
                <w:sz w:val="16"/>
                <w:szCs w:val="16"/>
              </w:rPr>
            </w:pPr>
            <w:r>
              <w:rPr>
                <w:rFonts w:ascii="Proxima Nova" w:eastAsia="Proxima Nova" w:hAnsi="Proxima Nova" w:cs="Proxima Nova"/>
                <w:sz w:val="16"/>
                <w:szCs w:val="16"/>
              </w:rPr>
              <w:t>K/L</w:t>
            </w:r>
          </w:p>
        </w:tc>
        <w:tc>
          <w:tcPr>
            <w:tcW w:w="1149" w:type="dxa"/>
            <w:tcBorders>
              <w:top w:val="single" w:sz="4" w:space="0" w:color="000000"/>
              <w:left w:val="single" w:sz="4" w:space="0" w:color="000000"/>
              <w:bottom w:val="single" w:sz="4" w:space="0" w:color="000000"/>
              <w:right w:val="single" w:sz="4" w:space="0" w:color="000000"/>
            </w:tcBorders>
          </w:tcPr>
          <w:p w14:paraId="2EE3A9FA" w14:textId="74DB16BE" w:rsidR="00D718B4" w:rsidRDefault="00D718B4" w:rsidP="00D718B4">
            <w:pPr>
              <w:spacing w:line="240" w:lineRule="auto"/>
              <w:jc w:val="both"/>
              <w:rPr>
                <w:rFonts w:ascii="Proxima Nova" w:eastAsia="Proxima Nova" w:hAnsi="Proxima Nova" w:cs="Proxima Nova"/>
                <w:sz w:val="16"/>
                <w:szCs w:val="16"/>
              </w:rPr>
            </w:pPr>
            <w:r>
              <w:rPr>
                <w:rFonts w:ascii="Proxima Nova" w:eastAsia="Proxima Nova" w:hAnsi="Proxima Nova" w:cs="Proxima Nova"/>
                <w:sz w:val="16"/>
                <w:szCs w:val="16"/>
              </w:rPr>
              <w:t>OMS</w:t>
            </w:r>
          </w:p>
        </w:tc>
        <w:tc>
          <w:tcPr>
            <w:tcW w:w="1149" w:type="dxa"/>
            <w:tcBorders>
              <w:top w:val="single" w:sz="4" w:space="0" w:color="000000"/>
              <w:left w:val="single" w:sz="4" w:space="0" w:color="000000"/>
              <w:bottom w:val="single" w:sz="4" w:space="0" w:color="000000"/>
              <w:right w:val="single" w:sz="4" w:space="0" w:color="000000"/>
            </w:tcBorders>
          </w:tcPr>
          <w:p w14:paraId="6EFCACAA" w14:textId="77777777" w:rsidR="00D718B4" w:rsidRDefault="00D718B4" w:rsidP="00D718B4">
            <w:pPr>
              <w:spacing w:line="240" w:lineRule="auto"/>
              <w:rPr>
                <w:rFonts w:ascii="Proxima Nova" w:eastAsia="Proxima Nova" w:hAnsi="Proxima Nova" w:cs="Proxima Nova"/>
                <w:sz w:val="16"/>
                <w:szCs w:val="16"/>
              </w:rPr>
            </w:pPr>
            <w:r>
              <w:rPr>
                <w:rFonts w:ascii="Proxima Nova" w:eastAsia="Proxima Nova" w:hAnsi="Proxima Nova" w:cs="Proxima Nova"/>
                <w:sz w:val="16"/>
                <w:szCs w:val="16"/>
              </w:rPr>
              <w:t>Others (e.g., Parliament, Private Sector etc)</w:t>
            </w:r>
          </w:p>
        </w:tc>
      </w:tr>
      <w:tr w:rsidR="00B43B3B" w14:paraId="7DDC7073" w14:textId="77777777" w:rsidTr="00D718B4">
        <w:trPr>
          <w:trHeight w:val="90"/>
        </w:trPr>
        <w:tc>
          <w:tcPr>
            <w:tcW w:w="2365" w:type="dxa"/>
            <w:vMerge/>
            <w:tcBorders>
              <w:top w:val="single" w:sz="4" w:space="0" w:color="000000"/>
              <w:left w:val="single" w:sz="4" w:space="0" w:color="000000"/>
              <w:bottom w:val="single" w:sz="4" w:space="0" w:color="000000"/>
              <w:right w:val="single" w:sz="4" w:space="0" w:color="000000"/>
            </w:tcBorders>
          </w:tcPr>
          <w:p w14:paraId="317250D6" w14:textId="77777777" w:rsidR="00B43B3B" w:rsidRPr="007A04E9" w:rsidRDefault="00B43B3B">
            <w:pPr>
              <w:widowControl w:val="0"/>
              <w:pBdr>
                <w:top w:val="nil"/>
                <w:left w:val="nil"/>
                <w:bottom w:val="nil"/>
                <w:right w:val="nil"/>
                <w:between w:val="nil"/>
              </w:pBdr>
              <w:rPr>
                <w:rFonts w:ascii="Proxima Nova" w:eastAsia="Proxima Nova" w:hAnsi="Proxima Nova" w:cs="Proxima Nova"/>
                <w:sz w:val="20"/>
                <w:szCs w:val="20"/>
              </w:rPr>
            </w:pPr>
          </w:p>
        </w:tc>
        <w:tc>
          <w:tcPr>
            <w:tcW w:w="2017" w:type="dxa"/>
            <w:vMerge/>
            <w:tcBorders>
              <w:top w:val="single" w:sz="4" w:space="0" w:color="000000"/>
              <w:left w:val="single" w:sz="4" w:space="0" w:color="000000"/>
              <w:bottom w:val="single" w:sz="4" w:space="0" w:color="000000"/>
              <w:right w:val="single" w:sz="4" w:space="0" w:color="000000"/>
            </w:tcBorders>
          </w:tcPr>
          <w:p w14:paraId="0993F764" w14:textId="77777777" w:rsidR="00B43B3B" w:rsidRDefault="00B43B3B">
            <w:pPr>
              <w:widowControl w:val="0"/>
              <w:pBdr>
                <w:top w:val="nil"/>
                <w:left w:val="nil"/>
                <w:bottom w:val="nil"/>
                <w:right w:val="nil"/>
                <w:between w:val="nil"/>
              </w:pBdr>
              <w:rPr>
                <w:rFonts w:ascii="Proxima Nova" w:eastAsia="Proxima Nova" w:hAnsi="Proxima Nova" w:cs="Proxima Nova"/>
                <w:sz w:val="16"/>
                <w:szCs w:val="16"/>
              </w:rPr>
            </w:pPr>
          </w:p>
        </w:tc>
        <w:tc>
          <w:tcPr>
            <w:tcW w:w="1469" w:type="dxa"/>
            <w:vMerge/>
            <w:tcBorders>
              <w:top w:val="single" w:sz="4" w:space="0" w:color="000000"/>
              <w:left w:val="single" w:sz="4" w:space="0" w:color="000000"/>
              <w:bottom w:val="single" w:sz="4" w:space="0" w:color="000000"/>
              <w:right w:val="single" w:sz="4" w:space="0" w:color="000000"/>
            </w:tcBorders>
          </w:tcPr>
          <w:p w14:paraId="0C865C0C" w14:textId="77777777" w:rsidR="00B43B3B" w:rsidRDefault="00B43B3B">
            <w:pPr>
              <w:widowControl w:val="0"/>
              <w:pBdr>
                <w:top w:val="nil"/>
                <w:left w:val="nil"/>
                <w:bottom w:val="nil"/>
                <w:right w:val="nil"/>
                <w:between w:val="nil"/>
              </w:pBdr>
              <w:rPr>
                <w:rFonts w:ascii="Proxima Nova" w:eastAsia="Proxima Nova" w:hAnsi="Proxima Nova" w:cs="Proxima Nova"/>
                <w:sz w:val="16"/>
                <w:szCs w:val="16"/>
              </w:rPr>
            </w:pPr>
          </w:p>
        </w:tc>
        <w:tc>
          <w:tcPr>
            <w:tcW w:w="1344" w:type="dxa"/>
            <w:tcBorders>
              <w:top w:val="single" w:sz="4" w:space="0" w:color="000000"/>
              <w:left w:val="single" w:sz="4" w:space="0" w:color="000000"/>
              <w:bottom w:val="single" w:sz="4" w:space="0" w:color="000000"/>
              <w:right w:val="single" w:sz="4" w:space="0" w:color="000000"/>
            </w:tcBorders>
          </w:tcPr>
          <w:p w14:paraId="1985EBFD" w14:textId="77777777" w:rsidR="00B43B3B" w:rsidRDefault="00B43B3B">
            <w:pPr>
              <w:spacing w:line="240" w:lineRule="auto"/>
              <w:jc w:val="both"/>
              <w:rPr>
                <w:rFonts w:ascii="Proxima Nova" w:eastAsia="Proxima Nova" w:hAnsi="Proxima Nova" w:cs="Proxima Nova"/>
                <w:sz w:val="20"/>
                <w:szCs w:val="20"/>
              </w:rPr>
            </w:pPr>
          </w:p>
          <w:p w14:paraId="41BB0228" w14:textId="77777777" w:rsidR="00B43B3B" w:rsidRDefault="00B43B3B">
            <w:pPr>
              <w:spacing w:line="240" w:lineRule="auto"/>
              <w:jc w:val="both"/>
              <w:rPr>
                <w:rFonts w:ascii="Proxima Nova" w:eastAsia="Proxima Nova" w:hAnsi="Proxima Nova" w:cs="Proxima Nova"/>
                <w:sz w:val="20"/>
                <w:szCs w:val="20"/>
              </w:rPr>
            </w:pPr>
          </w:p>
          <w:p w14:paraId="3E4E89AE" w14:textId="77777777" w:rsidR="00B43B3B" w:rsidRDefault="00B43B3B">
            <w:pPr>
              <w:spacing w:line="240" w:lineRule="auto"/>
              <w:jc w:val="both"/>
              <w:rPr>
                <w:rFonts w:ascii="Proxima Nova" w:eastAsia="Proxima Nova" w:hAnsi="Proxima Nova" w:cs="Proxima Nova"/>
                <w:sz w:val="20"/>
                <w:szCs w:val="20"/>
              </w:rPr>
            </w:pPr>
          </w:p>
          <w:p w14:paraId="6604A72F" w14:textId="77777777" w:rsidR="00B43B3B" w:rsidRDefault="00B43B3B">
            <w:pPr>
              <w:spacing w:line="240" w:lineRule="auto"/>
              <w:jc w:val="both"/>
              <w:rPr>
                <w:rFonts w:ascii="Proxima Nova" w:eastAsia="Proxima Nova" w:hAnsi="Proxima Nova" w:cs="Proxima Nova"/>
                <w:sz w:val="20"/>
                <w:szCs w:val="20"/>
              </w:rPr>
            </w:pPr>
          </w:p>
        </w:tc>
        <w:tc>
          <w:tcPr>
            <w:tcW w:w="1149" w:type="dxa"/>
            <w:tcBorders>
              <w:top w:val="single" w:sz="4" w:space="0" w:color="000000"/>
              <w:left w:val="single" w:sz="4" w:space="0" w:color="000000"/>
              <w:bottom w:val="single" w:sz="4" w:space="0" w:color="000000"/>
              <w:right w:val="single" w:sz="4" w:space="0" w:color="000000"/>
            </w:tcBorders>
          </w:tcPr>
          <w:p w14:paraId="5B8EA125" w14:textId="665EC00E" w:rsidR="00B43B3B" w:rsidRDefault="00B43B3B">
            <w:pPr>
              <w:spacing w:line="240" w:lineRule="auto"/>
              <w:jc w:val="both"/>
              <w:rPr>
                <w:rFonts w:ascii="Proxima Nova" w:eastAsia="Proxima Nova" w:hAnsi="Proxima Nova" w:cs="Proxima Nova"/>
                <w:sz w:val="20"/>
                <w:szCs w:val="20"/>
              </w:rPr>
            </w:pPr>
          </w:p>
        </w:tc>
        <w:tc>
          <w:tcPr>
            <w:tcW w:w="1149" w:type="dxa"/>
            <w:tcBorders>
              <w:top w:val="single" w:sz="4" w:space="0" w:color="000000"/>
              <w:left w:val="single" w:sz="4" w:space="0" w:color="000000"/>
              <w:bottom w:val="single" w:sz="4" w:space="0" w:color="000000"/>
              <w:right w:val="single" w:sz="4" w:space="0" w:color="000000"/>
            </w:tcBorders>
          </w:tcPr>
          <w:p w14:paraId="09C8F7F0" w14:textId="77777777" w:rsidR="00B43B3B" w:rsidRDefault="00B43B3B">
            <w:pPr>
              <w:spacing w:line="240" w:lineRule="auto"/>
              <w:jc w:val="both"/>
              <w:rPr>
                <w:rFonts w:ascii="Proxima Nova" w:eastAsia="Proxima Nova" w:hAnsi="Proxima Nova" w:cs="Proxima Nova"/>
                <w:sz w:val="20"/>
                <w:szCs w:val="20"/>
              </w:rPr>
            </w:pPr>
          </w:p>
        </w:tc>
      </w:tr>
      <w:tr w:rsidR="00B43B3B" w14:paraId="40B92E52" w14:textId="77777777" w:rsidTr="00D718B4">
        <w:trPr>
          <w:trHeight w:val="200"/>
        </w:trPr>
        <w:tc>
          <w:tcPr>
            <w:tcW w:w="2365" w:type="dxa"/>
            <w:vMerge w:val="restart"/>
            <w:tcBorders>
              <w:top w:val="single" w:sz="4" w:space="0" w:color="000000"/>
              <w:left w:val="single" w:sz="4" w:space="0" w:color="000000"/>
              <w:bottom w:val="single" w:sz="4" w:space="0" w:color="000000"/>
              <w:right w:val="single" w:sz="4" w:space="0" w:color="000000"/>
            </w:tcBorders>
          </w:tcPr>
          <w:p w14:paraId="5A584CC5" w14:textId="18D40244" w:rsidR="00BC19FF" w:rsidRDefault="00BC19FF" w:rsidP="00BC19FF">
            <w:pPr>
              <w:widowControl w:val="0"/>
              <w:pBdr>
                <w:top w:val="nil"/>
                <w:left w:val="nil"/>
                <w:bottom w:val="nil"/>
                <w:right w:val="nil"/>
                <w:between w:val="nil"/>
              </w:pBdr>
              <w:rPr>
                <w:rFonts w:ascii="Proxima Nova" w:eastAsia="Proxima Nova" w:hAnsi="Proxima Nova" w:cs="Proxima Nova"/>
                <w:sz w:val="20"/>
                <w:szCs w:val="20"/>
                <w:highlight w:val="yellow"/>
              </w:rPr>
            </w:pPr>
            <w:r w:rsidRPr="0024318E">
              <w:rPr>
                <w:rFonts w:ascii="Proxima Nova" w:eastAsia="Proxima Nova" w:hAnsi="Proxima Nova" w:cs="Proxima Nova"/>
                <w:sz w:val="20"/>
                <w:szCs w:val="20"/>
                <w:highlight w:val="yellow"/>
              </w:rPr>
              <w:t xml:space="preserve">Terlaksananya perbaikan tata kelola UPTD PPA </w:t>
            </w:r>
            <w:r w:rsidRPr="00BC19FF">
              <w:rPr>
                <w:rFonts w:ascii="Proxima Nova" w:eastAsia="Proxima Nova" w:hAnsi="Proxima Nova" w:cs="Proxima Nova"/>
                <w:sz w:val="20"/>
                <w:szCs w:val="20"/>
                <w:highlight w:val="yellow"/>
              </w:rPr>
              <w:t>yang melibatkan masyarakat sipil</w:t>
            </w:r>
            <w:r w:rsidR="0028045B">
              <w:rPr>
                <w:rFonts w:ascii="Proxima Nova" w:eastAsia="Proxima Nova" w:hAnsi="Proxima Nova" w:cs="Proxima Nova"/>
                <w:sz w:val="20"/>
                <w:szCs w:val="20"/>
                <w:highlight w:val="yellow"/>
              </w:rPr>
              <w:t xml:space="preserve"> dalam peraturan turunan UU TPKS</w:t>
            </w:r>
          </w:p>
          <w:p w14:paraId="12DFB47F" w14:textId="2B1C327F" w:rsidR="00A5411C" w:rsidRDefault="00A5411C" w:rsidP="00BC19FF">
            <w:pPr>
              <w:widowControl w:val="0"/>
              <w:pBdr>
                <w:top w:val="nil"/>
                <w:left w:val="nil"/>
                <w:bottom w:val="nil"/>
                <w:right w:val="nil"/>
                <w:between w:val="nil"/>
              </w:pBdr>
              <w:rPr>
                <w:rFonts w:ascii="Proxima Nova" w:eastAsia="Proxima Nova" w:hAnsi="Proxima Nova" w:cs="Proxima Nova"/>
                <w:sz w:val="20"/>
                <w:szCs w:val="20"/>
              </w:rPr>
            </w:pPr>
          </w:p>
          <w:p w14:paraId="682E9631" w14:textId="16F3C5F5" w:rsidR="00B43B3B" w:rsidRPr="007A04E9" w:rsidRDefault="00B43B3B" w:rsidP="00591938">
            <w:pPr>
              <w:widowControl w:val="0"/>
              <w:pBdr>
                <w:top w:val="nil"/>
                <w:left w:val="nil"/>
                <w:bottom w:val="nil"/>
                <w:right w:val="nil"/>
                <w:between w:val="nil"/>
              </w:pBdr>
              <w:rPr>
                <w:rFonts w:ascii="Proxima Nova" w:eastAsia="Proxima Nova" w:hAnsi="Proxima Nova" w:cs="Proxima Nova"/>
                <w:sz w:val="20"/>
                <w:szCs w:val="20"/>
              </w:rPr>
            </w:pPr>
          </w:p>
        </w:tc>
        <w:tc>
          <w:tcPr>
            <w:tcW w:w="2017" w:type="dxa"/>
            <w:vMerge w:val="restart"/>
            <w:tcBorders>
              <w:top w:val="single" w:sz="4" w:space="0" w:color="000000"/>
              <w:left w:val="single" w:sz="4" w:space="0" w:color="000000"/>
              <w:bottom w:val="single" w:sz="4" w:space="0" w:color="000000"/>
              <w:right w:val="single" w:sz="4" w:space="0" w:color="000000"/>
            </w:tcBorders>
          </w:tcPr>
          <w:p w14:paraId="126071C2" w14:textId="4D09BE9A" w:rsidR="007E7AAB" w:rsidRDefault="007E7AAB">
            <w:pPr>
              <w:spacing w:line="240" w:lineRule="auto"/>
              <w:jc w:val="both"/>
              <w:rPr>
                <w:rFonts w:ascii="Proxima Nova" w:eastAsia="Proxima Nova" w:hAnsi="Proxima Nova" w:cs="Proxima Nova"/>
                <w:sz w:val="21"/>
                <w:szCs w:val="21"/>
              </w:rPr>
            </w:pPr>
            <w:r>
              <w:rPr>
                <w:rFonts w:ascii="Proxima Nova" w:eastAsia="Proxima Nova" w:hAnsi="Proxima Nova" w:cs="Proxima Nova"/>
                <w:sz w:val="20"/>
                <w:szCs w:val="20"/>
              </w:rPr>
              <w:t>Tersedianya</w:t>
            </w:r>
            <w:r w:rsidRPr="00AD40A7">
              <w:rPr>
                <w:rFonts w:ascii="Proxima Nova" w:eastAsia="Proxima Nova" w:hAnsi="Proxima Nova" w:cs="Proxima Nova"/>
                <w:sz w:val="20"/>
                <w:szCs w:val="20"/>
              </w:rPr>
              <w:t xml:space="preserve"> desain awal untuk standar penerapan UPTD PPA </w:t>
            </w:r>
            <w:r>
              <w:rPr>
                <w:rFonts w:ascii="Proxima Nova" w:eastAsia="Proxima Nova" w:hAnsi="Proxima Nova" w:cs="Proxima Nova"/>
                <w:sz w:val="20"/>
                <w:szCs w:val="20"/>
              </w:rPr>
              <w:t>di tingkat daerah dan lokal</w:t>
            </w:r>
          </w:p>
        </w:tc>
        <w:tc>
          <w:tcPr>
            <w:tcW w:w="1469" w:type="dxa"/>
            <w:vMerge w:val="restart"/>
            <w:tcBorders>
              <w:top w:val="single" w:sz="4" w:space="0" w:color="000000"/>
              <w:left w:val="single" w:sz="4" w:space="0" w:color="000000"/>
              <w:bottom w:val="single" w:sz="4" w:space="0" w:color="000000"/>
              <w:right w:val="single" w:sz="4" w:space="0" w:color="000000"/>
            </w:tcBorders>
          </w:tcPr>
          <w:p w14:paraId="18F8E4DD" w14:textId="261137A7" w:rsidR="00B43B3B" w:rsidRDefault="00306BDA">
            <w:pPr>
              <w:spacing w:line="240" w:lineRule="auto"/>
              <w:jc w:val="both"/>
              <w:rPr>
                <w:rFonts w:ascii="Proxima Nova" w:eastAsia="Proxima Nova" w:hAnsi="Proxima Nova" w:cs="Proxima Nova"/>
                <w:sz w:val="20"/>
                <w:szCs w:val="20"/>
              </w:rPr>
            </w:pPr>
            <w:r w:rsidRPr="00797CEF">
              <w:rPr>
                <w:rFonts w:ascii="Proxima Nova" w:eastAsia="Proxima Nova" w:hAnsi="Proxima Nova" w:cs="Proxima Nova"/>
                <w:sz w:val="20"/>
                <w:szCs w:val="20"/>
              </w:rPr>
              <w:t>Des 2023</w:t>
            </w:r>
          </w:p>
        </w:tc>
        <w:tc>
          <w:tcPr>
            <w:tcW w:w="3642" w:type="dxa"/>
            <w:gridSpan w:val="3"/>
            <w:tcBorders>
              <w:top w:val="single" w:sz="4" w:space="0" w:color="000000"/>
              <w:left w:val="single" w:sz="4" w:space="0" w:color="000000"/>
              <w:bottom w:val="single" w:sz="4" w:space="0" w:color="000000"/>
              <w:right w:val="single" w:sz="4" w:space="0" w:color="000000"/>
            </w:tcBorders>
          </w:tcPr>
          <w:p w14:paraId="1F70AD68" w14:textId="7B6D5BFD" w:rsidR="00B43B3B" w:rsidRDefault="00D718B4">
            <w:pPr>
              <w:spacing w:line="240" w:lineRule="auto"/>
              <w:jc w:val="both"/>
              <w:rPr>
                <w:rFonts w:ascii="Proxima Nova" w:eastAsia="Proxima Nova" w:hAnsi="Proxima Nova" w:cs="Proxima Nova"/>
                <w:sz w:val="20"/>
                <w:szCs w:val="20"/>
              </w:rPr>
            </w:pPr>
            <w:r>
              <w:rPr>
                <w:rFonts w:ascii="Proxima Nova" w:eastAsia="Proxima Nova" w:hAnsi="Proxima Nova" w:cs="Proxima Nova"/>
                <w:sz w:val="20"/>
                <w:szCs w:val="20"/>
              </w:rPr>
              <w:t>Penanggungjawab Utama</w:t>
            </w:r>
            <w:r w:rsidR="00D96806">
              <w:rPr>
                <w:rFonts w:ascii="Proxima Nova" w:eastAsia="Proxima Nova" w:hAnsi="Proxima Nova" w:cs="Proxima Nova"/>
                <w:sz w:val="20"/>
                <w:szCs w:val="20"/>
              </w:rPr>
              <w:t>:</w:t>
            </w:r>
            <w:r w:rsidR="001A4A9C">
              <w:rPr>
                <w:rFonts w:ascii="Proxima Nova" w:eastAsia="Proxima Nova" w:hAnsi="Proxima Nova" w:cs="Proxima Nova"/>
                <w:sz w:val="20"/>
                <w:szCs w:val="20"/>
              </w:rPr>
              <w:t xml:space="preserve"> KPPPA</w:t>
            </w:r>
            <w:r w:rsidR="004D5949">
              <w:rPr>
                <w:rFonts w:ascii="Proxima Nova" w:eastAsia="Proxima Nova" w:hAnsi="Proxima Nova" w:cs="Proxima Nova"/>
                <w:sz w:val="20"/>
                <w:szCs w:val="20"/>
              </w:rPr>
              <w:t>, INFID</w:t>
            </w:r>
          </w:p>
        </w:tc>
      </w:tr>
      <w:tr w:rsidR="00B43B3B" w14:paraId="5115380B" w14:textId="77777777" w:rsidTr="00D718B4">
        <w:trPr>
          <w:trHeight w:val="200"/>
        </w:trPr>
        <w:tc>
          <w:tcPr>
            <w:tcW w:w="2365" w:type="dxa"/>
            <w:vMerge/>
            <w:tcBorders>
              <w:top w:val="single" w:sz="4" w:space="0" w:color="000000"/>
              <w:left w:val="single" w:sz="4" w:space="0" w:color="000000"/>
              <w:bottom w:val="single" w:sz="4" w:space="0" w:color="000000"/>
              <w:right w:val="single" w:sz="4" w:space="0" w:color="000000"/>
            </w:tcBorders>
          </w:tcPr>
          <w:p w14:paraId="1B32DAD4" w14:textId="77777777" w:rsidR="00B43B3B" w:rsidRPr="007A04E9" w:rsidRDefault="00B43B3B">
            <w:pPr>
              <w:widowControl w:val="0"/>
              <w:pBdr>
                <w:top w:val="nil"/>
                <w:left w:val="nil"/>
                <w:bottom w:val="nil"/>
                <w:right w:val="nil"/>
                <w:between w:val="nil"/>
              </w:pBdr>
              <w:rPr>
                <w:rFonts w:ascii="Proxima Nova" w:eastAsia="Proxima Nova" w:hAnsi="Proxima Nova" w:cs="Proxima Nova"/>
                <w:sz w:val="20"/>
                <w:szCs w:val="20"/>
              </w:rPr>
            </w:pPr>
          </w:p>
        </w:tc>
        <w:tc>
          <w:tcPr>
            <w:tcW w:w="2017" w:type="dxa"/>
            <w:vMerge/>
            <w:tcBorders>
              <w:top w:val="single" w:sz="4" w:space="0" w:color="000000"/>
              <w:left w:val="single" w:sz="4" w:space="0" w:color="000000"/>
              <w:bottom w:val="single" w:sz="4" w:space="0" w:color="000000"/>
              <w:right w:val="single" w:sz="4" w:space="0" w:color="000000"/>
            </w:tcBorders>
          </w:tcPr>
          <w:p w14:paraId="0901C518" w14:textId="77777777" w:rsidR="00B43B3B" w:rsidRDefault="00B43B3B">
            <w:pPr>
              <w:widowControl w:val="0"/>
              <w:pBdr>
                <w:top w:val="nil"/>
                <w:left w:val="nil"/>
                <w:bottom w:val="nil"/>
                <w:right w:val="nil"/>
                <w:between w:val="nil"/>
              </w:pBdr>
              <w:rPr>
                <w:rFonts w:ascii="Proxima Nova" w:eastAsia="Proxima Nova" w:hAnsi="Proxima Nova" w:cs="Proxima Nova"/>
                <w:sz w:val="20"/>
                <w:szCs w:val="20"/>
              </w:rPr>
            </w:pPr>
          </w:p>
        </w:tc>
        <w:tc>
          <w:tcPr>
            <w:tcW w:w="1469" w:type="dxa"/>
            <w:vMerge/>
            <w:tcBorders>
              <w:top w:val="single" w:sz="4" w:space="0" w:color="000000"/>
              <w:left w:val="single" w:sz="4" w:space="0" w:color="000000"/>
              <w:bottom w:val="single" w:sz="4" w:space="0" w:color="000000"/>
              <w:right w:val="single" w:sz="4" w:space="0" w:color="000000"/>
            </w:tcBorders>
          </w:tcPr>
          <w:p w14:paraId="23F2E789" w14:textId="77777777" w:rsidR="00B43B3B" w:rsidRDefault="00B43B3B">
            <w:pPr>
              <w:widowControl w:val="0"/>
              <w:pBdr>
                <w:top w:val="nil"/>
                <w:left w:val="nil"/>
                <w:bottom w:val="nil"/>
                <w:right w:val="nil"/>
                <w:between w:val="nil"/>
              </w:pBdr>
              <w:rPr>
                <w:rFonts w:ascii="Proxima Nova" w:eastAsia="Proxima Nova" w:hAnsi="Proxima Nova" w:cs="Proxima Nova"/>
                <w:sz w:val="20"/>
                <w:szCs w:val="20"/>
              </w:rPr>
            </w:pPr>
          </w:p>
        </w:tc>
        <w:tc>
          <w:tcPr>
            <w:tcW w:w="3642" w:type="dxa"/>
            <w:gridSpan w:val="3"/>
            <w:tcBorders>
              <w:top w:val="single" w:sz="4" w:space="0" w:color="000000"/>
              <w:left w:val="single" w:sz="4" w:space="0" w:color="000000"/>
              <w:bottom w:val="single" w:sz="4" w:space="0" w:color="000000"/>
              <w:right w:val="single" w:sz="4" w:space="0" w:color="000000"/>
            </w:tcBorders>
          </w:tcPr>
          <w:p w14:paraId="38A946FD" w14:textId="642132E6" w:rsidR="00B43B3B" w:rsidRDefault="00D718B4" w:rsidP="00D718B4">
            <w:pPr>
              <w:spacing w:line="240" w:lineRule="auto"/>
              <w:rPr>
                <w:rFonts w:ascii="Proxima Nova" w:eastAsia="Proxima Nova" w:hAnsi="Proxima Nova" w:cs="Proxima Nova"/>
                <w:sz w:val="20"/>
                <w:szCs w:val="20"/>
                <w:u w:val="single"/>
              </w:rPr>
            </w:pPr>
            <w:r>
              <w:rPr>
                <w:rFonts w:ascii="Proxima Nova" w:eastAsia="Proxima Nova" w:hAnsi="Proxima Nova" w:cs="Proxima Nova"/>
                <w:sz w:val="20"/>
                <w:szCs w:val="20"/>
                <w:u w:val="single"/>
              </w:rPr>
              <w:t xml:space="preserve">Pemangku Kepentingan Pendukung </w:t>
            </w:r>
          </w:p>
        </w:tc>
      </w:tr>
      <w:tr w:rsidR="00B43B3B" w14:paraId="4C2C3FB2" w14:textId="77777777" w:rsidTr="00D718B4">
        <w:trPr>
          <w:trHeight w:val="90"/>
        </w:trPr>
        <w:tc>
          <w:tcPr>
            <w:tcW w:w="2365" w:type="dxa"/>
            <w:vMerge/>
            <w:tcBorders>
              <w:top w:val="single" w:sz="4" w:space="0" w:color="000000"/>
              <w:left w:val="single" w:sz="4" w:space="0" w:color="000000"/>
              <w:bottom w:val="single" w:sz="4" w:space="0" w:color="000000"/>
              <w:right w:val="single" w:sz="4" w:space="0" w:color="000000"/>
            </w:tcBorders>
          </w:tcPr>
          <w:p w14:paraId="3613D98F" w14:textId="77777777" w:rsidR="00B43B3B" w:rsidRPr="007A04E9" w:rsidRDefault="00B43B3B">
            <w:pPr>
              <w:widowControl w:val="0"/>
              <w:pBdr>
                <w:top w:val="nil"/>
                <w:left w:val="nil"/>
                <w:bottom w:val="nil"/>
                <w:right w:val="nil"/>
                <w:between w:val="nil"/>
              </w:pBdr>
              <w:rPr>
                <w:rFonts w:ascii="Proxima Nova" w:eastAsia="Proxima Nova" w:hAnsi="Proxima Nova" w:cs="Proxima Nova"/>
                <w:sz w:val="20"/>
                <w:szCs w:val="20"/>
                <w:u w:val="single"/>
              </w:rPr>
            </w:pPr>
          </w:p>
        </w:tc>
        <w:tc>
          <w:tcPr>
            <w:tcW w:w="2017" w:type="dxa"/>
            <w:vMerge/>
            <w:tcBorders>
              <w:top w:val="single" w:sz="4" w:space="0" w:color="000000"/>
              <w:left w:val="single" w:sz="4" w:space="0" w:color="000000"/>
              <w:bottom w:val="single" w:sz="4" w:space="0" w:color="000000"/>
              <w:right w:val="single" w:sz="4" w:space="0" w:color="000000"/>
            </w:tcBorders>
          </w:tcPr>
          <w:p w14:paraId="328E1B71" w14:textId="77777777" w:rsidR="00B43B3B" w:rsidRDefault="00B43B3B">
            <w:pPr>
              <w:widowControl w:val="0"/>
              <w:pBdr>
                <w:top w:val="nil"/>
                <w:left w:val="nil"/>
                <w:bottom w:val="nil"/>
                <w:right w:val="nil"/>
                <w:between w:val="nil"/>
              </w:pBdr>
              <w:rPr>
                <w:rFonts w:ascii="Proxima Nova" w:eastAsia="Proxima Nova" w:hAnsi="Proxima Nova" w:cs="Proxima Nova"/>
                <w:sz w:val="20"/>
                <w:szCs w:val="20"/>
                <w:u w:val="single"/>
              </w:rPr>
            </w:pPr>
          </w:p>
        </w:tc>
        <w:tc>
          <w:tcPr>
            <w:tcW w:w="1469" w:type="dxa"/>
            <w:vMerge/>
            <w:tcBorders>
              <w:top w:val="single" w:sz="4" w:space="0" w:color="000000"/>
              <w:left w:val="single" w:sz="4" w:space="0" w:color="000000"/>
              <w:bottom w:val="single" w:sz="4" w:space="0" w:color="000000"/>
              <w:right w:val="single" w:sz="4" w:space="0" w:color="000000"/>
            </w:tcBorders>
          </w:tcPr>
          <w:p w14:paraId="10BF8563" w14:textId="77777777" w:rsidR="00B43B3B" w:rsidRDefault="00B43B3B">
            <w:pPr>
              <w:widowControl w:val="0"/>
              <w:pBdr>
                <w:top w:val="nil"/>
                <w:left w:val="nil"/>
                <w:bottom w:val="nil"/>
                <w:right w:val="nil"/>
                <w:between w:val="nil"/>
              </w:pBdr>
              <w:rPr>
                <w:rFonts w:ascii="Proxima Nova" w:eastAsia="Proxima Nova" w:hAnsi="Proxima Nova" w:cs="Proxima Nova"/>
                <w:sz w:val="20"/>
                <w:szCs w:val="20"/>
                <w:u w:val="single"/>
              </w:rPr>
            </w:pPr>
          </w:p>
        </w:tc>
        <w:tc>
          <w:tcPr>
            <w:tcW w:w="1344" w:type="dxa"/>
            <w:tcBorders>
              <w:top w:val="single" w:sz="4" w:space="0" w:color="000000"/>
              <w:left w:val="single" w:sz="4" w:space="0" w:color="000000"/>
              <w:bottom w:val="single" w:sz="4" w:space="0" w:color="000000"/>
              <w:right w:val="single" w:sz="4" w:space="0" w:color="000000"/>
            </w:tcBorders>
          </w:tcPr>
          <w:p w14:paraId="1E6CD772" w14:textId="4A7EFA97" w:rsidR="00B43B3B" w:rsidRDefault="00D718B4">
            <w:pPr>
              <w:spacing w:line="240" w:lineRule="auto"/>
              <w:jc w:val="both"/>
              <w:rPr>
                <w:rFonts w:ascii="Proxima Nova" w:eastAsia="Proxima Nova" w:hAnsi="Proxima Nova" w:cs="Proxima Nova"/>
                <w:sz w:val="16"/>
                <w:szCs w:val="16"/>
              </w:rPr>
            </w:pPr>
            <w:r>
              <w:rPr>
                <w:rFonts w:ascii="Proxima Nova" w:eastAsia="Proxima Nova" w:hAnsi="Proxima Nova" w:cs="Proxima Nova"/>
                <w:sz w:val="16"/>
                <w:szCs w:val="16"/>
              </w:rPr>
              <w:t>K/L</w:t>
            </w:r>
          </w:p>
        </w:tc>
        <w:tc>
          <w:tcPr>
            <w:tcW w:w="1149" w:type="dxa"/>
            <w:tcBorders>
              <w:top w:val="single" w:sz="4" w:space="0" w:color="000000"/>
              <w:left w:val="single" w:sz="4" w:space="0" w:color="000000"/>
              <w:bottom w:val="single" w:sz="4" w:space="0" w:color="000000"/>
              <w:right w:val="single" w:sz="4" w:space="0" w:color="000000"/>
            </w:tcBorders>
          </w:tcPr>
          <w:p w14:paraId="5091F7E5" w14:textId="778EB23F" w:rsidR="00B43B3B" w:rsidRDefault="00D718B4">
            <w:pPr>
              <w:spacing w:line="240" w:lineRule="auto"/>
              <w:jc w:val="both"/>
              <w:rPr>
                <w:rFonts w:ascii="Proxima Nova" w:eastAsia="Proxima Nova" w:hAnsi="Proxima Nova" w:cs="Proxima Nova"/>
                <w:sz w:val="16"/>
                <w:szCs w:val="16"/>
              </w:rPr>
            </w:pPr>
            <w:r>
              <w:rPr>
                <w:rFonts w:ascii="Proxima Nova" w:eastAsia="Proxima Nova" w:hAnsi="Proxima Nova" w:cs="Proxima Nova"/>
                <w:sz w:val="16"/>
                <w:szCs w:val="16"/>
              </w:rPr>
              <w:t>OMS</w:t>
            </w:r>
          </w:p>
        </w:tc>
        <w:tc>
          <w:tcPr>
            <w:tcW w:w="1149" w:type="dxa"/>
            <w:tcBorders>
              <w:top w:val="single" w:sz="4" w:space="0" w:color="000000"/>
              <w:left w:val="single" w:sz="4" w:space="0" w:color="000000"/>
              <w:bottom w:val="single" w:sz="4" w:space="0" w:color="000000"/>
              <w:right w:val="single" w:sz="4" w:space="0" w:color="000000"/>
            </w:tcBorders>
          </w:tcPr>
          <w:p w14:paraId="0ADFF0F9" w14:textId="77777777" w:rsidR="00B43B3B" w:rsidRDefault="00D96806">
            <w:pPr>
              <w:spacing w:line="240" w:lineRule="auto"/>
              <w:rPr>
                <w:rFonts w:ascii="Proxima Nova" w:eastAsia="Proxima Nova" w:hAnsi="Proxima Nova" w:cs="Proxima Nova"/>
                <w:sz w:val="16"/>
                <w:szCs w:val="16"/>
              </w:rPr>
            </w:pPr>
            <w:r>
              <w:rPr>
                <w:rFonts w:ascii="Proxima Nova" w:eastAsia="Proxima Nova" w:hAnsi="Proxima Nova" w:cs="Proxima Nova"/>
                <w:sz w:val="16"/>
                <w:szCs w:val="16"/>
              </w:rPr>
              <w:t>Others (e.g., Parliament, Private Sector etc)</w:t>
            </w:r>
          </w:p>
        </w:tc>
      </w:tr>
      <w:tr w:rsidR="00B43B3B" w14:paraId="53D690E9" w14:textId="77777777" w:rsidTr="00D718B4">
        <w:trPr>
          <w:trHeight w:val="90"/>
        </w:trPr>
        <w:tc>
          <w:tcPr>
            <w:tcW w:w="2365" w:type="dxa"/>
            <w:vMerge/>
            <w:tcBorders>
              <w:top w:val="single" w:sz="4" w:space="0" w:color="000000"/>
              <w:left w:val="single" w:sz="4" w:space="0" w:color="000000"/>
              <w:bottom w:val="single" w:sz="4" w:space="0" w:color="000000"/>
              <w:right w:val="single" w:sz="4" w:space="0" w:color="000000"/>
            </w:tcBorders>
          </w:tcPr>
          <w:p w14:paraId="58947531" w14:textId="77777777" w:rsidR="00B43B3B" w:rsidRPr="007A04E9" w:rsidRDefault="00B43B3B">
            <w:pPr>
              <w:widowControl w:val="0"/>
              <w:pBdr>
                <w:top w:val="nil"/>
                <w:left w:val="nil"/>
                <w:bottom w:val="nil"/>
                <w:right w:val="nil"/>
                <w:between w:val="nil"/>
              </w:pBdr>
              <w:rPr>
                <w:rFonts w:ascii="Proxima Nova" w:eastAsia="Proxima Nova" w:hAnsi="Proxima Nova" w:cs="Proxima Nova"/>
                <w:sz w:val="20"/>
                <w:szCs w:val="20"/>
              </w:rPr>
            </w:pPr>
          </w:p>
        </w:tc>
        <w:tc>
          <w:tcPr>
            <w:tcW w:w="2017" w:type="dxa"/>
            <w:vMerge/>
            <w:tcBorders>
              <w:top w:val="single" w:sz="4" w:space="0" w:color="000000"/>
              <w:left w:val="single" w:sz="4" w:space="0" w:color="000000"/>
              <w:bottom w:val="single" w:sz="4" w:space="0" w:color="000000"/>
              <w:right w:val="single" w:sz="4" w:space="0" w:color="000000"/>
            </w:tcBorders>
          </w:tcPr>
          <w:p w14:paraId="5260B75C" w14:textId="77777777" w:rsidR="00B43B3B" w:rsidRDefault="00B43B3B">
            <w:pPr>
              <w:widowControl w:val="0"/>
              <w:pBdr>
                <w:top w:val="nil"/>
                <w:left w:val="nil"/>
                <w:bottom w:val="nil"/>
                <w:right w:val="nil"/>
                <w:between w:val="nil"/>
              </w:pBdr>
              <w:rPr>
                <w:rFonts w:ascii="Proxima Nova" w:eastAsia="Proxima Nova" w:hAnsi="Proxima Nova" w:cs="Proxima Nova"/>
                <w:sz w:val="16"/>
                <w:szCs w:val="16"/>
              </w:rPr>
            </w:pPr>
          </w:p>
        </w:tc>
        <w:tc>
          <w:tcPr>
            <w:tcW w:w="1469" w:type="dxa"/>
            <w:vMerge/>
            <w:tcBorders>
              <w:top w:val="single" w:sz="4" w:space="0" w:color="000000"/>
              <w:left w:val="single" w:sz="4" w:space="0" w:color="000000"/>
              <w:bottom w:val="single" w:sz="4" w:space="0" w:color="000000"/>
              <w:right w:val="single" w:sz="4" w:space="0" w:color="000000"/>
            </w:tcBorders>
          </w:tcPr>
          <w:p w14:paraId="6367271A" w14:textId="77777777" w:rsidR="00B43B3B" w:rsidRDefault="00B43B3B">
            <w:pPr>
              <w:widowControl w:val="0"/>
              <w:pBdr>
                <w:top w:val="nil"/>
                <w:left w:val="nil"/>
                <w:bottom w:val="nil"/>
                <w:right w:val="nil"/>
                <w:between w:val="nil"/>
              </w:pBdr>
              <w:rPr>
                <w:rFonts w:ascii="Proxima Nova" w:eastAsia="Proxima Nova" w:hAnsi="Proxima Nova" w:cs="Proxima Nova"/>
                <w:sz w:val="16"/>
                <w:szCs w:val="16"/>
              </w:rPr>
            </w:pPr>
          </w:p>
        </w:tc>
        <w:tc>
          <w:tcPr>
            <w:tcW w:w="1344" w:type="dxa"/>
            <w:tcBorders>
              <w:top w:val="single" w:sz="4" w:space="0" w:color="000000"/>
              <w:left w:val="single" w:sz="4" w:space="0" w:color="000000"/>
              <w:bottom w:val="single" w:sz="4" w:space="0" w:color="000000"/>
              <w:right w:val="single" w:sz="4" w:space="0" w:color="000000"/>
            </w:tcBorders>
          </w:tcPr>
          <w:p w14:paraId="0753F2C1" w14:textId="109E46BA" w:rsidR="00B43B3B" w:rsidRPr="00AE64E8" w:rsidRDefault="00AE64E8">
            <w:pPr>
              <w:spacing w:line="240" w:lineRule="auto"/>
              <w:jc w:val="both"/>
              <w:rPr>
                <w:rFonts w:ascii="Proxima Nova" w:eastAsia="Proxima Nova" w:hAnsi="Proxima Nova" w:cs="Proxima Nova"/>
                <w:sz w:val="20"/>
                <w:szCs w:val="20"/>
              </w:rPr>
            </w:pPr>
            <w:r w:rsidRPr="00AE64E8">
              <w:rPr>
                <w:rFonts w:ascii="Proxima Nova" w:eastAsia="Proxima Nova" w:hAnsi="Proxima Nova" w:cs="Proxima Nova"/>
                <w:sz w:val="20"/>
                <w:szCs w:val="20"/>
              </w:rPr>
              <w:t>Kementerian Dalam Negeri</w:t>
            </w:r>
          </w:p>
          <w:p w14:paraId="3A949594" w14:textId="77777777" w:rsidR="00B43B3B" w:rsidRDefault="00B43B3B">
            <w:pPr>
              <w:spacing w:line="240" w:lineRule="auto"/>
              <w:jc w:val="both"/>
              <w:rPr>
                <w:rFonts w:ascii="Proxima Nova" w:eastAsia="Proxima Nova" w:hAnsi="Proxima Nova" w:cs="Proxima Nova"/>
                <w:sz w:val="21"/>
                <w:szCs w:val="21"/>
              </w:rPr>
            </w:pPr>
          </w:p>
          <w:p w14:paraId="713B22D5" w14:textId="77777777" w:rsidR="00B43B3B" w:rsidRDefault="00B43B3B">
            <w:pPr>
              <w:spacing w:line="240" w:lineRule="auto"/>
              <w:jc w:val="both"/>
              <w:rPr>
                <w:rFonts w:ascii="Proxima Nova" w:eastAsia="Proxima Nova" w:hAnsi="Proxima Nova" w:cs="Proxima Nova"/>
                <w:sz w:val="21"/>
                <w:szCs w:val="21"/>
              </w:rPr>
            </w:pPr>
          </w:p>
          <w:p w14:paraId="04B43DF1" w14:textId="77777777" w:rsidR="00B43B3B" w:rsidRDefault="00B43B3B">
            <w:pPr>
              <w:spacing w:line="240" w:lineRule="auto"/>
              <w:jc w:val="both"/>
              <w:rPr>
                <w:rFonts w:ascii="Proxima Nova" w:eastAsia="Proxima Nova" w:hAnsi="Proxima Nova" w:cs="Proxima Nova"/>
                <w:sz w:val="21"/>
                <w:szCs w:val="21"/>
              </w:rPr>
            </w:pPr>
          </w:p>
          <w:p w14:paraId="11B90412" w14:textId="77777777" w:rsidR="00B43B3B" w:rsidRDefault="00B43B3B">
            <w:pPr>
              <w:spacing w:line="240" w:lineRule="auto"/>
              <w:jc w:val="both"/>
              <w:rPr>
                <w:rFonts w:ascii="Proxima Nova" w:eastAsia="Proxima Nova" w:hAnsi="Proxima Nova" w:cs="Proxima Nova"/>
                <w:sz w:val="21"/>
                <w:szCs w:val="21"/>
              </w:rPr>
            </w:pPr>
          </w:p>
        </w:tc>
        <w:tc>
          <w:tcPr>
            <w:tcW w:w="1149" w:type="dxa"/>
            <w:tcBorders>
              <w:top w:val="single" w:sz="4" w:space="0" w:color="000000"/>
              <w:left w:val="single" w:sz="4" w:space="0" w:color="000000"/>
              <w:bottom w:val="single" w:sz="4" w:space="0" w:color="000000"/>
              <w:right w:val="single" w:sz="4" w:space="0" w:color="000000"/>
            </w:tcBorders>
          </w:tcPr>
          <w:p w14:paraId="01DDDEE4" w14:textId="0392BB8D" w:rsidR="00B43B3B" w:rsidRPr="00D25A5C" w:rsidRDefault="00B43B3B">
            <w:pPr>
              <w:spacing w:line="240" w:lineRule="auto"/>
              <w:jc w:val="both"/>
              <w:rPr>
                <w:rFonts w:ascii="Proxima Nova" w:eastAsia="Proxima Nova" w:hAnsi="Proxima Nova" w:cs="Proxima Nova"/>
                <w:sz w:val="20"/>
                <w:szCs w:val="20"/>
              </w:rPr>
            </w:pPr>
          </w:p>
        </w:tc>
        <w:tc>
          <w:tcPr>
            <w:tcW w:w="1149" w:type="dxa"/>
            <w:tcBorders>
              <w:top w:val="single" w:sz="4" w:space="0" w:color="000000"/>
              <w:left w:val="single" w:sz="4" w:space="0" w:color="000000"/>
              <w:bottom w:val="single" w:sz="4" w:space="0" w:color="000000"/>
              <w:right w:val="single" w:sz="4" w:space="0" w:color="000000"/>
            </w:tcBorders>
          </w:tcPr>
          <w:p w14:paraId="37BC74B8" w14:textId="77777777" w:rsidR="00B43B3B" w:rsidRDefault="00B43B3B">
            <w:pPr>
              <w:spacing w:line="240" w:lineRule="auto"/>
              <w:jc w:val="both"/>
              <w:rPr>
                <w:rFonts w:ascii="Proxima Nova" w:eastAsia="Proxima Nova" w:hAnsi="Proxima Nova" w:cs="Proxima Nova"/>
                <w:sz w:val="21"/>
                <w:szCs w:val="21"/>
              </w:rPr>
            </w:pPr>
          </w:p>
        </w:tc>
      </w:tr>
      <w:tr w:rsidR="00090665" w14:paraId="4433661E" w14:textId="77777777" w:rsidTr="00665E83">
        <w:trPr>
          <w:trHeight w:val="90"/>
        </w:trPr>
        <w:tc>
          <w:tcPr>
            <w:tcW w:w="2365" w:type="dxa"/>
            <w:vMerge w:val="restart"/>
            <w:tcBorders>
              <w:top w:val="single" w:sz="4" w:space="0" w:color="000000"/>
              <w:left w:val="single" w:sz="4" w:space="0" w:color="000000"/>
              <w:right w:val="single" w:sz="4" w:space="0" w:color="000000"/>
            </w:tcBorders>
          </w:tcPr>
          <w:p w14:paraId="32E79334" w14:textId="54245BA4" w:rsidR="00BC19FF" w:rsidRPr="007A04E9" w:rsidRDefault="00BC19FF" w:rsidP="00090665">
            <w:pPr>
              <w:widowControl w:val="0"/>
              <w:pBdr>
                <w:top w:val="nil"/>
                <w:left w:val="nil"/>
                <w:bottom w:val="nil"/>
                <w:right w:val="nil"/>
                <w:between w:val="nil"/>
              </w:pBdr>
              <w:rPr>
                <w:rFonts w:ascii="Proxima Nova" w:eastAsia="Proxima Nova" w:hAnsi="Proxima Nova" w:cs="Proxima Nova"/>
                <w:sz w:val="20"/>
                <w:szCs w:val="20"/>
              </w:rPr>
            </w:pPr>
            <w:r w:rsidRPr="007A04E9">
              <w:rPr>
                <w:rFonts w:ascii="Proxima Nova" w:eastAsia="Proxima Nova" w:hAnsi="Proxima Nova" w:cs="Proxima Nova"/>
                <w:sz w:val="20"/>
                <w:szCs w:val="20"/>
              </w:rPr>
              <w:t>Terlaksananya sosialisasi terkait implementasi UU TPKS, termasuk mengenai UPTD PPA</w:t>
            </w:r>
            <w:r>
              <w:rPr>
                <w:rFonts w:ascii="Proxima Nova" w:eastAsia="Proxima Nova" w:hAnsi="Proxima Nova" w:cs="Proxima Nova"/>
                <w:sz w:val="20"/>
                <w:szCs w:val="20"/>
              </w:rPr>
              <w:t xml:space="preserve"> untuk memperluas cakupan dan penerima manfaat UPTD PPA </w:t>
            </w:r>
          </w:p>
        </w:tc>
        <w:tc>
          <w:tcPr>
            <w:tcW w:w="2017" w:type="dxa"/>
            <w:vMerge w:val="restart"/>
            <w:tcBorders>
              <w:top w:val="single" w:sz="4" w:space="0" w:color="000000"/>
              <w:left w:val="single" w:sz="4" w:space="0" w:color="000000"/>
              <w:right w:val="single" w:sz="4" w:space="0" w:color="000000"/>
            </w:tcBorders>
          </w:tcPr>
          <w:p w14:paraId="7906EFB4" w14:textId="71E938FD" w:rsidR="00090665" w:rsidRPr="00AD40A7" w:rsidRDefault="007E7AAB" w:rsidP="00355808">
            <w:pPr>
              <w:spacing w:line="240" w:lineRule="auto"/>
              <w:jc w:val="both"/>
              <w:rPr>
                <w:rFonts w:ascii="Proxima Nova" w:eastAsia="Proxima Nova" w:hAnsi="Proxima Nova" w:cs="Proxima Nova"/>
                <w:sz w:val="20"/>
                <w:szCs w:val="20"/>
              </w:rPr>
            </w:pPr>
            <w:r w:rsidRPr="00E637AC">
              <w:rPr>
                <w:rFonts w:ascii="Proxima Nova" w:eastAsia="Proxima Nova" w:hAnsi="Proxima Nova" w:cs="Proxima Nova"/>
                <w:sz w:val="20"/>
                <w:szCs w:val="20"/>
              </w:rPr>
              <w:t xml:space="preserve">Tersedianya laporan dan evaluasi hasil sosialisasi peraturan turunan UU TPKS tentang </w:t>
            </w:r>
            <w:r>
              <w:rPr>
                <w:rFonts w:ascii="Proxima Nova" w:eastAsia="Proxima Nova" w:hAnsi="Proxima Nova" w:cs="Proxima Nova"/>
                <w:sz w:val="20"/>
                <w:szCs w:val="20"/>
              </w:rPr>
              <w:t>UPTD PPA</w:t>
            </w:r>
          </w:p>
        </w:tc>
        <w:tc>
          <w:tcPr>
            <w:tcW w:w="1469" w:type="dxa"/>
            <w:vMerge w:val="restart"/>
            <w:tcBorders>
              <w:top w:val="single" w:sz="4" w:space="0" w:color="000000"/>
              <w:left w:val="single" w:sz="4" w:space="0" w:color="000000"/>
              <w:right w:val="single" w:sz="4" w:space="0" w:color="000000"/>
            </w:tcBorders>
          </w:tcPr>
          <w:p w14:paraId="1A26C6FA" w14:textId="768921B1" w:rsidR="00090665" w:rsidRPr="00306BDA" w:rsidRDefault="00090665" w:rsidP="00090665">
            <w:pPr>
              <w:widowControl w:val="0"/>
              <w:pBdr>
                <w:top w:val="nil"/>
                <w:left w:val="nil"/>
                <w:bottom w:val="nil"/>
                <w:right w:val="nil"/>
                <w:between w:val="nil"/>
              </w:pBdr>
              <w:rPr>
                <w:rFonts w:ascii="Proxima Nova" w:eastAsia="Proxima Nova" w:hAnsi="Proxima Nova" w:cs="Proxima Nova"/>
                <w:sz w:val="20"/>
                <w:szCs w:val="20"/>
              </w:rPr>
            </w:pPr>
            <w:r w:rsidRPr="00306BDA">
              <w:rPr>
                <w:rFonts w:ascii="Proxima Nova" w:eastAsia="Proxima Nova" w:hAnsi="Proxima Nova" w:cs="Proxima Nova"/>
                <w:sz w:val="20"/>
                <w:szCs w:val="20"/>
              </w:rPr>
              <w:t xml:space="preserve">Des 2023 </w:t>
            </w:r>
          </w:p>
        </w:tc>
        <w:tc>
          <w:tcPr>
            <w:tcW w:w="3642" w:type="dxa"/>
            <w:gridSpan w:val="3"/>
            <w:tcBorders>
              <w:top w:val="single" w:sz="4" w:space="0" w:color="000000"/>
              <w:left w:val="single" w:sz="4" w:space="0" w:color="000000"/>
              <w:bottom w:val="single" w:sz="4" w:space="0" w:color="000000"/>
              <w:right w:val="single" w:sz="4" w:space="0" w:color="000000"/>
            </w:tcBorders>
          </w:tcPr>
          <w:p w14:paraId="72B27B5C" w14:textId="7FEDC2F6" w:rsidR="00090665" w:rsidRPr="00090665" w:rsidRDefault="00090665" w:rsidP="00090665">
            <w:pPr>
              <w:spacing w:line="240" w:lineRule="auto"/>
              <w:jc w:val="both"/>
              <w:rPr>
                <w:rFonts w:ascii="Proxima Nova" w:eastAsia="Proxima Nova" w:hAnsi="Proxima Nova" w:cs="Proxima Nova"/>
                <w:sz w:val="20"/>
                <w:szCs w:val="20"/>
              </w:rPr>
            </w:pPr>
            <w:r>
              <w:rPr>
                <w:rFonts w:ascii="Proxima Nova" w:eastAsia="Proxima Nova" w:hAnsi="Proxima Nova" w:cs="Proxima Nova"/>
                <w:sz w:val="20"/>
                <w:szCs w:val="20"/>
              </w:rPr>
              <w:t>Penanggungjawab Utama: KPPPA</w:t>
            </w:r>
            <w:r w:rsidR="004D5949">
              <w:rPr>
                <w:rFonts w:ascii="Proxima Nova" w:eastAsia="Proxima Nova" w:hAnsi="Proxima Nova" w:cs="Proxima Nova"/>
                <w:sz w:val="20"/>
                <w:szCs w:val="20"/>
              </w:rPr>
              <w:t>, INFID</w:t>
            </w:r>
          </w:p>
        </w:tc>
      </w:tr>
      <w:tr w:rsidR="00090665" w14:paraId="6B442BEA" w14:textId="77777777" w:rsidTr="00B278BA">
        <w:trPr>
          <w:trHeight w:val="90"/>
        </w:trPr>
        <w:tc>
          <w:tcPr>
            <w:tcW w:w="2365" w:type="dxa"/>
            <w:vMerge/>
            <w:tcBorders>
              <w:left w:val="single" w:sz="4" w:space="0" w:color="000000"/>
              <w:right w:val="single" w:sz="4" w:space="0" w:color="000000"/>
            </w:tcBorders>
          </w:tcPr>
          <w:p w14:paraId="34FD3633" w14:textId="77777777" w:rsidR="00090665" w:rsidRPr="0024318E" w:rsidRDefault="00090665" w:rsidP="00090665">
            <w:pPr>
              <w:widowControl w:val="0"/>
              <w:pBdr>
                <w:top w:val="nil"/>
                <w:left w:val="nil"/>
                <w:bottom w:val="nil"/>
                <w:right w:val="nil"/>
                <w:between w:val="nil"/>
              </w:pBdr>
              <w:rPr>
                <w:rFonts w:ascii="Proxima Nova" w:eastAsia="Proxima Nova" w:hAnsi="Proxima Nova" w:cs="Proxima Nova"/>
                <w:sz w:val="20"/>
                <w:szCs w:val="20"/>
                <w:highlight w:val="yellow"/>
              </w:rPr>
            </w:pPr>
          </w:p>
        </w:tc>
        <w:tc>
          <w:tcPr>
            <w:tcW w:w="2017" w:type="dxa"/>
            <w:vMerge/>
            <w:tcBorders>
              <w:left w:val="single" w:sz="4" w:space="0" w:color="000000"/>
              <w:right w:val="single" w:sz="4" w:space="0" w:color="000000"/>
            </w:tcBorders>
          </w:tcPr>
          <w:p w14:paraId="7115195E" w14:textId="77777777" w:rsidR="00090665" w:rsidRDefault="00090665" w:rsidP="00090665">
            <w:pPr>
              <w:widowControl w:val="0"/>
              <w:pBdr>
                <w:top w:val="nil"/>
                <w:left w:val="nil"/>
                <w:bottom w:val="nil"/>
                <w:right w:val="nil"/>
                <w:between w:val="nil"/>
              </w:pBdr>
              <w:rPr>
                <w:rFonts w:ascii="Proxima Nova" w:eastAsia="Proxima Nova" w:hAnsi="Proxima Nova" w:cs="Proxima Nova"/>
                <w:sz w:val="16"/>
                <w:szCs w:val="16"/>
              </w:rPr>
            </w:pPr>
          </w:p>
        </w:tc>
        <w:tc>
          <w:tcPr>
            <w:tcW w:w="1469" w:type="dxa"/>
            <w:vMerge/>
            <w:tcBorders>
              <w:left w:val="single" w:sz="4" w:space="0" w:color="000000"/>
              <w:right w:val="single" w:sz="4" w:space="0" w:color="000000"/>
            </w:tcBorders>
          </w:tcPr>
          <w:p w14:paraId="517B18FE" w14:textId="77777777" w:rsidR="00090665" w:rsidRPr="00306BDA" w:rsidRDefault="00090665" w:rsidP="00090665">
            <w:pPr>
              <w:widowControl w:val="0"/>
              <w:pBdr>
                <w:top w:val="nil"/>
                <w:left w:val="nil"/>
                <w:bottom w:val="nil"/>
                <w:right w:val="nil"/>
                <w:between w:val="nil"/>
              </w:pBdr>
              <w:rPr>
                <w:rFonts w:ascii="Proxima Nova" w:eastAsia="Proxima Nova" w:hAnsi="Proxima Nova" w:cs="Proxima Nova"/>
                <w:sz w:val="20"/>
                <w:szCs w:val="20"/>
              </w:rPr>
            </w:pPr>
          </w:p>
        </w:tc>
        <w:tc>
          <w:tcPr>
            <w:tcW w:w="3642" w:type="dxa"/>
            <w:gridSpan w:val="3"/>
            <w:tcBorders>
              <w:top w:val="single" w:sz="4" w:space="0" w:color="000000"/>
              <w:left w:val="single" w:sz="4" w:space="0" w:color="000000"/>
              <w:bottom w:val="single" w:sz="4" w:space="0" w:color="000000"/>
              <w:right w:val="single" w:sz="4" w:space="0" w:color="000000"/>
            </w:tcBorders>
          </w:tcPr>
          <w:p w14:paraId="4F25769C" w14:textId="13DE17E5" w:rsidR="00090665" w:rsidRPr="00090665" w:rsidRDefault="00090665" w:rsidP="00090665">
            <w:pPr>
              <w:spacing w:line="240" w:lineRule="auto"/>
              <w:jc w:val="both"/>
              <w:rPr>
                <w:rFonts w:ascii="Proxima Nova" w:eastAsia="Proxima Nova" w:hAnsi="Proxima Nova" w:cs="Proxima Nova"/>
                <w:sz w:val="20"/>
                <w:szCs w:val="20"/>
              </w:rPr>
            </w:pPr>
            <w:r w:rsidRPr="00090665">
              <w:rPr>
                <w:rFonts w:ascii="Proxima Nova" w:eastAsia="Proxima Nova" w:hAnsi="Proxima Nova" w:cs="Proxima Nova"/>
                <w:sz w:val="20"/>
                <w:szCs w:val="20"/>
              </w:rPr>
              <w:t xml:space="preserve">Pemangku Kepentingan Pendukung </w:t>
            </w:r>
          </w:p>
        </w:tc>
      </w:tr>
      <w:tr w:rsidR="00090665" w14:paraId="17169D3A" w14:textId="77777777" w:rsidTr="00516B17">
        <w:trPr>
          <w:trHeight w:val="90"/>
        </w:trPr>
        <w:tc>
          <w:tcPr>
            <w:tcW w:w="2365" w:type="dxa"/>
            <w:vMerge/>
            <w:tcBorders>
              <w:left w:val="single" w:sz="4" w:space="0" w:color="000000"/>
              <w:right w:val="single" w:sz="4" w:space="0" w:color="000000"/>
            </w:tcBorders>
          </w:tcPr>
          <w:p w14:paraId="1FD8D325" w14:textId="77777777" w:rsidR="00090665" w:rsidRPr="0024318E" w:rsidRDefault="00090665" w:rsidP="00090665">
            <w:pPr>
              <w:widowControl w:val="0"/>
              <w:pBdr>
                <w:top w:val="nil"/>
                <w:left w:val="nil"/>
                <w:bottom w:val="nil"/>
                <w:right w:val="nil"/>
                <w:between w:val="nil"/>
              </w:pBdr>
              <w:rPr>
                <w:rFonts w:ascii="Proxima Nova" w:eastAsia="Proxima Nova" w:hAnsi="Proxima Nova" w:cs="Proxima Nova"/>
                <w:sz w:val="20"/>
                <w:szCs w:val="20"/>
                <w:highlight w:val="yellow"/>
              </w:rPr>
            </w:pPr>
          </w:p>
        </w:tc>
        <w:tc>
          <w:tcPr>
            <w:tcW w:w="2017" w:type="dxa"/>
            <w:vMerge/>
            <w:tcBorders>
              <w:left w:val="single" w:sz="4" w:space="0" w:color="000000"/>
              <w:right w:val="single" w:sz="4" w:space="0" w:color="000000"/>
            </w:tcBorders>
          </w:tcPr>
          <w:p w14:paraId="5C28F49A" w14:textId="77777777" w:rsidR="00090665" w:rsidRDefault="00090665" w:rsidP="00090665">
            <w:pPr>
              <w:widowControl w:val="0"/>
              <w:pBdr>
                <w:top w:val="nil"/>
                <w:left w:val="nil"/>
                <w:bottom w:val="nil"/>
                <w:right w:val="nil"/>
                <w:between w:val="nil"/>
              </w:pBdr>
              <w:rPr>
                <w:rFonts w:ascii="Proxima Nova" w:eastAsia="Proxima Nova" w:hAnsi="Proxima Nova" w:cs="Proxima Nova"/>
                <w:sz w:val="16"/>
                <w:szCs w:val="16"/>
              </w:rPr>
            </w:pPr>
          </w:p>
        </w:tc>
        <w:tc>
          <w:tcPr>
            <w:tcW w:w="1469" w:type="dxa"/>
            <w:vMerge/>
            <w:tcBorders>
              <w:left w:val="single" w:sz="4" w:space="0" w:color="000000"/>
              <w:right w:val="single" w:sz="4" w:space="0" w:color="000000"/>
            </w:tcBorders>
          </w:tcPr>
          <w:p w14:paraId="2A3CA0B2" w14:textId="77777777" w:rsidR="00090665" w:rsidRPr="00306BDA" w:rsidRDefault="00090665" w:rsidP="00090665">
            <w:pPr>
              <w:widowControl w:val="0"/>
              <w:pBdr>
                <w:top w:val="nil"/>
                <w:left w:val="nil"/>
                <w:bottom w:val="nil"/>
                <w:right w:val="nil"/>
                <w:between w:val="nil"/>
              </w:pBdr>
              <w:rPr>
                <w:rFonts w:ascii="Proxima Nova" w:eastAsia="Proxima Nova" w:hAnsi="Proxima Nova" w:cs="Proxima Nova"/>
                <w:sz w:val="20"/>
                <w:szCs w:val="20"/>
              </w:rPr>
            </w:pPr>
          </w:p>
        </w:tc>
        <w:tc>
          <w:tcPr>
            <w:tcW w:w="1344" w:type="dxa"/>
            <w:tcBorders>
              <w:top w:val="single" w:sz="4" w:space="0" w:color="000000"/>
              <w:left w:val="single" w:sz="4" w:space="0" w:color="000000"/>
              <w:bottom w:val="single" w:sz="4" w:space="0" w:color="000000"/>
              <w:right w:val="single" w:sz="4" w:space="0" w:color="000000"/>
            </w:tcBorders>
          </w:tcPr>
          <w:p w14:paraId="72EDA3F4" w14:textId="577E39B7" w:rsidR="00090665" w:rsidRPr="00090665" w:rsidRDefault="00090665" w:rsidP="00090665">
            <w:pPr>
              <w:spacing w:line="240" w:lineRule="auto"/>
              <w:jc w:val="both"/>
              <w:rPr>
                <w:rFonts w:ascii="Proxima Nova" w:eastAsia="Proxima Nova" w:hAnsi="Proxima Nova" w:cs="Proxima Nova"/>
                <w:sz w:val="16"/>
                <w:szCs w:val="16"/>
              </w:rPr>
            </w:pPr>
            <w:r w:rsidRPr="00090665">
              <w:rPr>
                <w:rFonts w:ascii="Proxima Nova" w:eastAsia="Proxima Nova" w:hAnsi="Proxima Nova" w:cs="Proxima Nova"/>
                <w:sz w:val="16"/>
                <w:szCs w:val="16"/>
              </w:rPr>
              <w:t>K/L</w:t>
            </w:r>
          </w:p>
        </w:tc>
        <w:tc>
          <w:tcPr>
            <w:tcW w:w="1149" w:type="dxa"/>
            <w:tcBorders>
              <w:top w:val="single" w:sz="4" w:space="0" w:color="000000"/>
              <w:left w:val="single" w:sz="4" w:space="0" w:color="000000"/>
              <w:bottom w:val="single" w:sz="4" w:space="0" w:color="000000"/>
              <w:right w:val="single" w:sz="4" w:space="0" w:color="000000"/>
            </w:tcBorders>
          </w:tcPr>
          <w:p w14:paraId="21B7B8EF" w14:textId="3E8F8FCC" w:rsidR="00090665" w:rsidRPr="00090665" w:rsidRDefault="00090665" w:rsidP="00090665">
            <w:pPr>
              <w:spacing w:line="240" w:lineRule="auto"/>
              <w:jc w:val="both"/>
              <w:rPr>
                <w:rFonts w:ascii="Proxima Nova" w:eastAsia="Proxima Nova" w:hAnsi="Proxima Nova" w:cs="Proxima Nova"/>
                <w:sz w:val="16"/>
                <w:szCs w:val="16"/>
              </w:rPr>
            </w:pPr>
            <w:r w:rsidRPr="00090665">
              <w:rPr>
                <w:rFonts w:ascii="Proxima Nova" w:eastAsia="Proxima Nova" w:hAnsi="Proxima Nova" w:cs="Proxima Nova"/>
                <w:sz w:val="16"/>
                <w:szCs w:val="16"/>
              </w:rPr>
              <w:t>OMS</w:t>
            </w:r>
          </w:p>
        </w:tc>
        <w:tc>
          <w:tcPr>
            <w:tcW w:w="1149" w:type="dxa"/>
            <w:tcBorders>
              <w:top w:val="single" w:sz="4" w:space="0" w:color="000000"/>
              <w:left w:val="single" w:sz="4" w:space="0" w:color="000000"/>
              <w:bottom w:val="single" w:sz="4" w:space="0" w:color="000000"/>
              <w:right w:val="single" w:sz="4" w:space="0" w:color="000000"/>
            </w:tcBorders>
          </w:tcPr>
          <w:p w14:paraId="203E74E1" w14:textId="248C5AFB" w:rsidR="00090665" w:rsidRPr="00090665" w:rsidRDefault="00090665" w:rsidP="00090665">
            <w:pPr>
              <w:spacing w:line="240" w:lineRule="auto"/>
              <w:jc w:val="both"/>
              <w:rPr>
                <w:rFonts w:ascii="Proxima Nova" w:eastAsia="Proxima Nova" w:hAnsi="Proxima Nova" w:cs="Proxima Nova"/>
                <w:sz w:val="16"/>
                <w:szCs w:val="16"/>
              </w:rPr>
            </w:pPr>
            <w:r w:rsidRPr="00090665">
              <w:rPr>
                <w:rFonts w:ascii="Proxima Nova" w:eastAsia="Proxima Nova" w:hAnsi="Proxima Nova" w:cs="Proxima Nova"/>
                <w:sz w:val="16"/>
                <w:szCs w:val="16"/>
              </w:rPr>
              <w:t>Others (e.g., Parliament, Private Sector etc)</w:t>
            </w:r>
          </w:p>
        </w:tc>
      </w:tr>
      <w:tr w:rsidR="00090665" w14:paraId="72C82B57" w14:textId="77777777" w:rsidTr="0037425B">
        <w:trPr>
          <w:trHeight w:val="90"/>
        </w:trPr>
        <w:tc>
          <w:tcPr>
            <w:tcW w:w="2365" w:type="dxa"/>
            <w:vMerge/>
            <w:tcBorders>
              <w:left w:val="single" w:sz="4" w:space="0" w:color="000000"/>
              <w:bottom w:val="single" w:sz="4" w:space="0" w:color="000000"/>
              <w:right w:val="single" w:sz="4" w:space="0" w:color="000000"/>
            </w:tcBorders>
          </w:tcPr>
          <w:p w14:paraId="770907A9" w14:textId="77777777" w:rsidR="00090665" w:rsidRPr="0024318E" w:rsidRDefault="00090665" w:rsidP="00090665">
            <w:pPr>
              <w:widowControl w:val="0"/>
              <w:pBdr>
                <w:top w:val="nil"/>
                <w:left w:val="nil"/>
                <w:bottom w:val="nil"/>
                <w:right w:val="nil"/>
                <w:between w:val="nil"/>
              </w:pBdr>
              <w:rPr>
                <w:rFonts w:ascii="Proxima Nova" w:eastAsia="Proxima Nova" w:hAnsi="Proxima Nova" w:cs="Proxima Nova"/>
                <w:sz w:val="20"/>
                <w:szCs w:val="20"/>
                <w:highlight w:val="yellow"/>
              </w:rPr>
            </w:pPr>
          </w:p>
        </w:tc>
        <w:tc>
          <w:tcPr>
            <w:tcW w:w="2017" w:type="dxa"/>
            <w:vMerge/>
            <w:tcBorders>
              <w:left w:val="single" w:sz="4" w:space="0" w:color="000000"/>
              <w:bottom w:val="single" w:sz="4" w:space="0" w:color="000000"/>
              <w:right w:val="single" w:sz="4" w:space="0" w:color="000000"/>
            </w:tcBorders>
          </w:tcPr>
          <w:p w14:paraId="3077D8E7" w14:textId="77777777" w:rsidR="00090665" w:rsidRDefault="00090665" w:rsidP="00090665">
            <w:pPr>
              <w:widowControl w:val="0"/>
              <w:pBdr>
                <w:top w:val="nil"/>
                <w:left w:val="nil"/>
                <w:bottom w:val="nil"/>
                <w:right w:val="nil"/>
                <w:between w:val="nil"/>
              </w:pBdr>
              <w:rPr>
                <w:rFonts w:ascii="Proxima Nova" w:eastAsia="Proxima Nova" w:hAnsi="Proxima Nova" w:cs="Proxima Nova"/>
                <w:sz w:val="16"/>
                <w:szCs w:val="16"/>
              </w:rPr>
            </w:pPr>
          </w:p>
        </w:tc>
        <w:tc>
          <w:tcPr>
            <w:tcW w:w="1469" w:type="dxa"/>
            <w:vMerge/>
            <w:tcBorders>
              <w:left w:val="single" w:sz="4" w:space="0" w:color="000000"/>
              <w:bottom w:val="single" w:sz="4" w:space="0" w:color="000000"/>
              <w:right w:val="single" w:sz="4" w:space="0" w:color="000000"/>
            </w:tcBorders>
          </w:tcPr>
          <w:p w14:paraId="00C8EF29" w14:textId="77777777" w:rsidR="00090665" w:rsidRPr="00306BDA" w:rsidRDefault="00090665" w:rsidP="00090665">
            <w:pPr>
              <w:widowControl w:val="0"/>
              <w:pBdr>
                <w:top w:val="nil"/>
                <w:left w:val="nil"/>
                <w:bottom w:val="nil"/>
                <w:right w:val="nil"/>
                <w:between w:val="nil"/>
              </w:pBdr>
              <w:rPr>
                <w:rFonts w:ascii="Proxima Nova" w:eastAsia="Proxima Nova" w:hAnsi="Proxima Nova" w:cs="Proxima Nova"/>
                <w:sz w:val="20"/>
                <w:szCs w:val="20"/>
              </w:rPr>
            </w:pPr>
          </w:p>
        </w:tc>
        <w:tc>
          <w:tcPr>
            <w:tcW w:w="1344" w:type="dxa"/>
            <w:tcBorders>
              <w:top w:val="single" w:sz="4" w:space="0" w:color="000000"/>
              <w:left w:val="single" w:sz="4" w:space="0" w:color="000000"/>
              <w:bottom w:val="single" w:sz="4" w:space="0" w:color="000000"/>
              <w:right w:val="single" w:sz="4" w:space="0" w:color="000000"/>
            </w:tcBorders>
          </w:tcPr>
          <w:p w14:paraId="378B08CE" w14:textId="0A5D392E" w:rsidR="00090665" w:rsidRPr="00090665" w:rsidRDefault="00F16A7E" w:rsidP="00090665">
            <w:pPr>
              <w:spacing w:line="240" w:lineRule="auto"/>
              <w:jc w:val="both"/>
              <w:rPr>
                <w:rFonts w:ascii="Proxima Nova" w:eastAsia="Proxima Nova" w:hAnsi="Proxima Nova" w:cs="Proxima Nova"/>
                <w:sz w:val="20"/>
                <w:szCs w:val="20"/>
              </w:rPr>
            </w:pPr>
            <w:r>
              <w:rPr>
                <w:rFonts w:ascii="Proxima Nova" w:eastAsia="Proxima Nova" w:hAnsi="Proxima Nova" w:cs="Proxima Nova"/>
                <w:sz w:val="20"/>
                <w:szCs w:val="20"/>
              </w:rPr>
              <w:t>Kementerian Dalam Negeri</w:t>
            </w:r>
          </w:p>
          <w:p w14:paraId="6BDD9476" w14:textId="77777777" w:rsidR="00090665" w:rsidRPr="00090665" w:rsidRDefault="00090665" w:rsidP="00090665">
            <w:pPr>
              <w:spacing w:line="240" w:lineRule="auto"/>
              <w:jc w:val="both"/>
              <w:rPr>
                <w:rFonts w:ascii="Proxima Nova" w:eastAsia="Proxima Nova" w:hAnsi="Proxima Nova" w:cs="Proxima Nova"/>
                <w:sz w:val="20"/>
                <w:szCs w:val="20"/>
              </w:rPr>
            </w:pPr>
          </w:p>
          <w:p w14:paraId="2E95539A" w14:textId="77777777" w:rsidR="00090665" w:rsidRPr="00090665" w:rsidRDefault="00090665" w:rsidP="00090665">
            <w:pPr>
              <w:spacing w:line="240" w:lineRule="auto"/>
              <w:jc w:val="both"/>
              <w:rPr>
                <w:rFonts w:ascii="Proxima Nova" w:eastAsia="Proxima Nova" w:hAnsi="Proxima Nova" w:cs="Proxima Nova"/>
                <w:sz w:val="20"/>
                <w:szCs w:val="20"/>
              </w:rPr>
            </w:pPr>
          </w:p>
          <w:p w14:paraId="31B5019B" w14:textId="77777777" w:rsidR="00090665" w:rsidRPr="00090665" w:rsidRDefault="00090665" w:rsidP="00090665">
            <w:pPr>
              <w:spacing w:line="240" w:lineRule="auto"/>
              <w:jc w:val="both"/>
              <w:rPr>
                <w:rFonts w:ascii="Proxima Nova" w:eastAsia="Proxima Nova" w:hAnsi="Proxima Nova" w:cs="Proxima Nova"/>
                <w:sz w:val="20"/>
                <w:szCs w:val="20"/>
              </w:rPr>
            </w:pPr>
          </w:p>
          <w:p w14:paraId="378BB82F" w14:textId="77777777" w:rsidR="00090665" w:rsidRPr="00090665" w:rsidRDefault="00090665" w:rsidP="00090665">
            <w:pPr>
              <w:spacing w:line="240" w:lineRule="auto"/>
              <w:jc w:val="both"/>
              <w:rPr>
                <w:rFonts w:ascii="Proxima Nova" w:eastAsia="Proxima Nova" w:hAnsi="Proxima Nova" w:cs="Proxima Nova"/>
                <w:sz w:val="20"/>
                <w:szCs w:val="20"/>
              </w:rPr>
            </w:pPr>
          </w:p>
        </w:tc>
        <w:tc>
          <w:tcPr>
            <w:tcW w:w="1149" w:type="dxa"/>
            <w:tcBorders>
              <w:top w:val="single" w:sz="4" w:space="0" w:color="000000"/>
              <w:left w:val="single" w:sz="4" w:space="0" w:color="000000"/>
              <w:bottom w:val="single" w:sz="4" w:space="0" w:color="000000"/>
              <w:right w:val="single" w:sz="4" w:space="0" w:color="000000"/>
            </w:tcBorders>
          </w:tcPr>
          <w:p w14:paraId="0625B713" w14:textId="7BAA6A2B" w:rsidR="00090665" w:rsidRPr="00090665" w:rsidRDefault="00090665" w:rsidP="00090665">
            <w:pPr>
              <w:spacing w:line="240" w:lineRule="auto"/>
              <w:jc w:val="both"/>
              <w:rPr>
                <w:rFonts w:ascii="Proxima Nova" w:eastAsia="Proxima Nova" w:hAnsi="Proxima Nova" w:cs="Proxima Nova"/>
                <w:sz w:val="20"/>
                <w:szCs w:val="20"/>
              </w:rPr>
            </w:pPr>
          </w:p>
        </w:tc>
        <w:tc>
          <w:tcPr>
            <w:tcW w:w="1149" w:type="dxa"/>
            <w:tcBorders>
              <w:top w:val="single" w:sz="4" w:space="0" w:color="000000"/>
              <w:left w:val="single" w:sz="4" w:space="0" w:color="000000"/>
              <w:bottom w:val="single" w:sz="4" w:space="0" w:color="000000"/>
              <w:right w:val="single" w:sz="4" w:space="0" w:color="000000"/>
            </w:tcBorders>
          </w:tcPr>
          <w:p w14:paraId="6FED043A" w14:textId="77777777" w:rsidR="00090665" w:rsidRPr="00090665" w:rsidRDefault="00090665" w:rsidP="00090665">
            <w:pPr>
              <w:spacing w:line="240" w:lineRule="auto"/>
              <w:jc w:val="both"/>
              <w:rPr>
                <w:rFonts w:ascii="Proxima Nova" w:eastAsia="Proxima Nova" w:hAnsi="Proxima Nova" w:cs="Proxima Nova"/>
                <w:sz w:val="20"/>
                <w:szCs w:val="20"/>
              </w:rPr>
            </w:pPr>
          </w:p>
        </w:tc>
      </w:tr>
      <w:tr w:rsidR="004D5949" w14:paraId="14C4E83D" w14:textId="77777777" w:rsidTr="00717EAF">
        <w:trPr>
          <w:trHeight w:val="90"/>
        </w:trPr>
        <w:tc>
          <w:tcPr>
            <w:tcW w:w="2365" w:type="dxa"/>
            <w:vMerge w:val="restart"/>
            <w:tcBorders>
              <w:top w:val="single" w:sz="4" w:space="0" w:color="000000"/>
              <w:left w:val="single" w:sz="4" w:space="0" w:color="000000"/>
              <w:right w:val="single" w:sz="4" w:space="0" w:color="000000"/>
            </w:tcBorders>
          </w:tcPr>
          <w:p w14:paraId="0EB3FFA7" w14:textId="62FB814F" w:rsidR="004D5949" w:rsidRPr="007A04E9" w:rsidRDefault="004D5949" w:rsidP="004D5949">
            <w:pPr>
              <w:widowControl w:val="0"/>
              <w:pBdr>
                <w:top w:val="nil"/>
                <w:left w:val="nil"/>
                <w:bottom w:val="nil"/>
                <w:right w:val="nil"/>
                <w:between w:val="nil"/>
              </w:pBdr>
              <w:rPr>
                <w:rFonts w:ascii="Proxima Nova" w:eastAsia="Proxima Nova" w:hAnsi="Proxima Nova" w:cs="Proxima Nova"/>
                <w:sz w:val="20"/>
                <w:szCs w:val="20"/>
              </w:rPr>
            </w:pPr>
            <w:r w:rsidRPr="007A04E9">
              <w:rPr>
                <w:rFonts w:ascii="Proxima Nova" w:eastAsia="Proxima Nova" w:hAnsi="Proxima Nova" w:cs="Proxima Nova"/>
                <w:sz w:val="20"/>
                <w:szCs w:val="20"/>
              </w:rPr>
              <w:t xml:space="preserve">Tersedianya peraturan teknis terkait Dana </w:t>
            </w:r>
            <w:r w:rsidRPr="007A04E9">
              <w:rPr>
                <w:rFonts w:ascii="Proxima Nova" w:eastAsia="Proxima Nova" w:hAnsi="Proxima Nova" w:cs="Proxima Nova"/>
                <w:sz w:val="20"/>
                <w:szCs w:val="20"/>
              </w:rPr>
              <w:lastRenderedPageBreak/>
              <w:t xml:space="preserve">Bantuan Korban (DBK) sebagai peraturan turunan dari UU TPKS </w:t>
            </w:r>
            <w:r>
              <w:rPr>
                <w:rFonts w:ascii="Proxima Nova" w:eastAsia="Proxima Nova" w:hAnsi="Proxima Nova" w:cs="Proxima Nova"/>
                <w:sz w:val="20"/>
                <w:szCs w:val="20"/>
              </w:rPr>
              <w:t>yang melibatkan masyarakat sipil</w:t>
            </w:r>
          </w:p>
        </w:tc>
        <w:tc>
          <w:tcPr>
            <w:tcW w:w="2017" w:type="dxa"/>
            <w:vMerge w:val="restart"/>
            <w:tcBorders>
              <w:top w:val="single" w:sz="4" w:space="0" w:color="000000"/>
              <w:left w:val="single" w:sz="4" w:space="0" w:color="000000"/>
              <w:right w:val="single" w:sz="4" w:space="0" w:color="000000"/>
            </w:tcBorders>
          </w:tcPr>
          <w:p w14:paraId="3F505CD1" w14:textId="75AF9B60" w:rsidR="005B07C2" w:rsidRDefault="005B07C2" w:rsidP="005B07C2">
            <w:pPr>
              <w:pStyle w:val="ListParagraph"/>
              <w:numPr>
                <w:ilvl w:val="0"/>
                <w:numId w:val="5"/>
              </w:numPr>
              <w:spacing w:line="240" w:lineRule="auto"/>
              <w:ind w:left="209" w:hanging="219"/>
              <w:jc w:val="both"/>
              <w:rPr>
                <w:rFonts w:ascii="Proxima Nova" w:eastAsia="Proxima Nova" w:hAnsi="Proxima Nova" w:cs="Proxima Nova"/>
                <w:sz w:val="20"/>
                <w:szCs w:val="20"/>
              </w:rPr>
            </w:pPr>
            <w:r w:rsidRPr="00607122">
              <w:rPr>
                <w:rFonts w:ascii="Proxima Nova" w:eastAsia="Proxima Nova" w:hAnsi="Proxima Nova" w:cs="Proxima Nova"/>
                <w:sz w:val="20"/>
                <w:szCs w:val="20"/>
              </w:rPr>
              <w:lastRenderedPageBreak/>
              <w:t xml:space="preserve">Tersedianya peraturan </w:t>
            </w:r>
            <w:r w:rsidRPr="00607122">
              <w:rPr>
                <w:rFonts w:ascii="Proxima Nova" w:eastAsia="Proxima Nova" w:hAnsi="Proxima Nova" w:cs="Proxima Nova"/>
                <w:sz w:val="20"/>
                <w:szCs w:val="20"/>
              </w:rPr>
              <w:lastRenderedPageBreak/>
              <w:t>t</w:t>
            </w:r>
            <w:r>
              <w:rPr>
                <w:rFonts w:ascii="Proxima Nova" w:eastAsia="Proxima Nova" w:hAnsi="Proxima Nova" w:cs="Proxima Nova"/>
                <w:sz w:val="20"/>
                <w:szCs w:val="20"/>
              </w:rPr>
              <w:t>urunan</w:t>
            </w:r>
            <w:r w:rsidRPr="00607122">
              <w:rPr>
                <w:rFonts w:ascii="Proxima Nova" w:eastAsia="Proxima Nova" w:hAnsi="Proxima Nova" w:cs="Proxima Nova"/>
                <w:sz w:val="20"/>
                <w:szCs w:val="20"/>
              </w:rPr>
              <w:t xml:space="preserve"> terkait </w:t>
            </w:r>
            <w:r>
              <w:rPr>
                <w:rFonts w:ascii="Proxima Nova" w:eastAsia="Proxima Nova" w:hAnsi="Proxima Nova" w:cs="Proxima Nova"/>
                <w:sz w:val="20"/>
                <w:szCs w:val="20"/>
              </w:rPr>
              <w:t>DBK</w:t>
            </w:r>
          </w:p>
          <w:p w14:paraId="2A63538E" w14:textId="01048C19" w:rsidR="004D5949" w:rsidRPr="005B07C2" w:rsidRDefault="005B07C2" w:rsidP="005B07C2">
            <w:pPr>
              <w:pStyle w:val="ListParagraph"/>
              <w:numPr>
                <w:ilvl w:val="0"/>
                <w:numId w:val="5"/>
              </w:numPr>
              <w:spacing w:line="240" w:lineRule="auto"/>
              <w:ind w:left="209" w:hanging="219"/>
              <w:jc w:val="both"/>
              <w:rPr>
                <w:rFonts w:ascii="Proxima Nova" w:eastAsia="Proxima Nova" w:hAnsi="Proxima Nova" w:cs="Proxima Nova"/>
                <w:sz w:val="20"/>
                <w:szCs w:val="20"/>
              </w:rPr>
            </w:pPr>
            <w:r w:rsidRPr="005B07C2">
              <w:rPr>
                <w:rFonts w:ascii="Proxima Nova" w:eastAsia="Proxima Nova" w:hAnsi="Proxima Nova" w:cs="Proxima Nova"/>
                <w:sz w:val="20"/>
                <w:szCs w:val="20"/>
              </w:rPr>
              <w:t xml:space="preserve">Tersedianya kajian mengenai UPTD PPA untuk mendukung penyusunan peraturan teknis mengenai </w:t>
            </w:r>
            <w:r>
              <w:rPr>
                <w:rFonts w:ascii="Proxima Nova" w:eastAsia="Proxima Nova" w:hAnsi="Proxima Nova" w:cs="Proxima Nova"/>
                <w:sz w:val="20"/>
                <w:szCs w:val="20"/>
              </w:rPr>
              <w:t>DBK</w:t>
            </w:r>
          </w:p>
        </w:tc>
        <w:tc>
          <w:tcPr>
            <w:tcW w:w="1469" w:type="dxa"/>
            <w:vMerge w:val="restart"/>
            <w:tcBorders>
              <w:top w:val="single" w:sz="4" w:space="0" w:color="000000"/>
              <w:left w:val="single" w:sz="4" w:space="0" w:color="000000"/>
              <w:right w:val="single" w:sz="4" w:space="0" w:color="000000"/>
            </w:tcBorders>
          </w:tcPr>
          <w:p w14:paraId="3F8936AB" w14:textId="25FA60B4" w:rsidR="004D5949" w:rsidRPr="00D573F7" w:rsidRDefault="004D5949" w:rsidP="004D5949">
            <w:pPr>
              <w:widowControl w:val="0"/>
              <w:pBdr>
                <w:top w:val="nil"/>
                <w:left w:val="nil"/>
                <w:bottom w:val="nil"/>
                <w:right w:val="nil"/>
                <w:between w:val="nil"/>
              </w:pBdr>
              <w:rPr>
                <w:rFonts w:ascii="Proxima Nova" w:eastAsia="Proxima Nova" w:hAnsi="Proxima Nova" w:cs="Proxima Nova"/>
                <w:sz w:val="20"/>
                <w:szCs w:val="20"/>
              </w:rPr>
            </w:pPr>
            <w:r w:rsidRPr="00D573F7">
              <w:rPr>
                <w:rFonts w:ascii="Proxima Nova" w:eastAsia="Proxima Nova" w:hAnsi="Proxima Nova" w:cs="Proxima Nova"/>
                <w:sz w:val="20"/>
                <w:szCs w:val="20"/>
              </w:rPr>
              <w:lastRenderedPageBreak/>
              <w:t>Des 202</w:t>
            </w:r>
            <w:r w:rsidR="00316D30">
              <w:rPr>
                <w:rFonts w:ascii="Proxima Nova" w:eastAsia="Proxima Nova" w:hAnsi="Proxima Nova" w:cs="Proxima Nova"/>
                <w:sz w:val="20"/>
                <w:szCs w:val="20"/>
              </w:rPr>
              <w:t>4</w:t>
            </w:r>
            <w:r w:rsidRPr="00D573F7">
              <w:rPr>
                <w:rFonts w:ascii="Proxima Nova" w:eastAsia="Proxima Nova" w:hAnsi="Proxima Nova" w:cs="Proxima Nova"/>
                <w:sz w:val="20"/>
                <w:szCs w:val="20"/>
              </w:rPr>
              <w:t xml:space="preserve"> </w:t>
            </w:r>
          </w:p>
        </w:tc>
        <w:tc>
          <w:tcPr>
            <w:tcW w:w="3642" w:type="dxa"/>
            <w:gridSpan w:val="3"/>
            <w:tcBorders>
              <w:top w:val="single" w:sz="4" w:space="0" w:color="000000"/>
              <w:left w:val="single" w:sz="4" w:space="0" w:color="000000"/>
              <w:bottom w:val="single" w:sz="4" w:space="0" w:color="000000"/>
              <w:right w:val="single" w:sz="4" w:space="0" w:color="000000"/>
            </w:tcBorders>
          </w:tcPr>
          <w:p w14:paraId="14A18DAD" w14:textId="24081709" w:rsidR="004D5949" w:rsidRPr="004D5949" w:rsidRDefault="004D5949" w:rsidP="004D5949">
            <w:pPr>
              <w:spacing w:line="240" w:lineRule="auto"/>
              <w:jc w:val="both"/>
              <w:rPr>
                <w:rFonts w:ascii="Proxima Nova" w:eastAsia="Proxima Nova" w:hAnsi="Proxima Nova" w:cs="Proxima Nova"/>
                <w:sz w:val="20"/>
                <w:szCs w:val="20"/>
              </w:rPr>
            </w:pPr>
            <w:r>
              <w:rPr>
                <w:rFonts w:ascii="Proxima Nova" w:eastAsia="Proxima Nova" w:hAnsi="Proxima Nova" w:cs="Proxima Nova"/>
                <w:sz w:val="20"/>
                <w:szCs w:val="20"/>
              </w:rPr>
              <w:t xml:space="preserve">Penanggungjawab Utama: LPSK, Kemenkumham, </w:t>
            </w:r>
            <w:r w:rsidR="00B744AE">
              <w:rPr>
                <w:rFonts w:ascii="Proxima Nova" w:eastAsia="Proxima Nova" w:hAnsi="Proxima Nova" w:cs="Proxima Nova"/>
                <w:sz w:val="20"/>
                <w:szCs w:val="20"/>
              </w:rPr>
              <w:t>IJRS</w:t>
            </w:r>
          </w:p>
        </w:tc>
      </w:tr>
      <w:tr w:rsidR="004D5949" w14:paraId="3D4FD643" w14:textId="77777777" w:rsidTr="00B61D57">
        <w:trPr>
          <w:trHeight w:val="90"/>
        </w:trPr>
        <w:tc>
          <w:tcPr>
            <w:tcW w:w="2365" w:type="dxa"/>
            <w:vMerge/>
            <w:tcBorders>
              <w:left w:val="single" w:sz="4" w:space="0" w:color="000000"/>
              <w:right w:val="single" w:sz="4" w:space="0" w:color="000000"/>
            </w:tcBorders>
          </w:tcPr>
          <w:p w14:paraId="79C129FD" w14:textId="77777777" w:rsidR="004D5949" w:rsidRPr="007A04E9" w:rsidRDefault="004D5949" w:rsidP="004D5949">
            <w:pPr>
              <w:widowControl w:val="0"/>
              <w:pBdr>
                <w:top w:val="nil"/>
                <w:left w:val="nil"/>
                <w:bottom w:val="nil"/>
                <w:right w:val="nil"/>
                <w:between w:val="nil"/>
              </w:pBdr>
              <w:rPr>
                <w:rFonts w:ascii="Proxima Nova" w:eastAsia="Proxima Nova" w:hAnsi="Proxima Nova" w:cs="Proxima Nova"/>
                <w:sz w:val="20"/>
                <w:szCs w:val="20"/>
              </w:rPr>
            </w:pPr>
          </w:p>
        </w:tc>
        <w:tc>
          <w:tcPr>
            <w:tcW w:w="2017" w:type="dxa"/>
            <w:vMerge/>
            <w:tcBorders>
              <w:left w:val="single" w:sz="4" w:space="0" w:color="000000"/>
              <w:right w:val="single" w:sz="4" w:space="0" w:color="000000"/>
            </w:tcBorders>
          </w:tcPr>
          <w:p w14:paraId="0274B8B7" w14:textId="77777777" w:rsidR="004D5949" w:rsidRDefault="004D5949" w:rsidP="004D5949">
            <w:pPr>
              <w:widowControl w:val="0"/>
              <w:pBdr>
                <w:top w:val="nil"/>
                <w:left w:val="nil"/>
                <w:bottom w:val="nil"/>
                <w:right w:val="nil"/>
                <w:between w:val="nil"/>
              </w:pBdr>
              <w:rPr>
                <w:rFonts w:ascii="Proxima Nova" w:eastAsia="Proxima Nova" w:hAnsi="Proxima Nova" w:cs="Proxima Nova"/>
                <w:sz w:val="16"/>
                <w:szCs w:val="16"/>
              </w:rPr>
            </w:pPr>
          </w:p>
        </w:tc>
        <w:tc>
          <w:tcPr>
            <w:tcW w:w="1469" w:type="dxa"/>
            <w:vMerge/>
            <w:tcBorders>
              <w:left w:val="single" w:sz="4" w:space="0" w:color="000000"/>
              <w:right w:val="single" w:sz="4" w:space="0" w:color="000000"/>
            </w:tcBorders>
          </w:tcPr>
          <w:p w14:paraId="52DEE3E0" w14:textId="77777777" w:rsidR="004D5949" w:rsidRPr="00D573F7" w:rsidRDefault="004D5949" w:rsidP="004D5949">
            <w:pPr>
              <w:widowControl w:val="0"/>
              <w:pBdr>
                <w:top w:val="nil"/>
                <w:left w:val="nil"/>
                <w:bottom w:val="nil"/>
                <w:right w:val="nil"/>
                <w:between w:val="nil"/>
              </w:pBdr>
              <w:rPr>
                <w:rFonts w:ascii="Proxima Nova" w:eastAsia="Proxima Nova" w:hAnsi="Proxima Nova" w:cs="Proxima Nova"/>
                <w:sz w:val="20"/>
                <w:szCs w:val="20"/>
              </w:rPr>
            </w:pPr>
          </w:p>
        </w:tc>
        <w:tc>
          <w:tcPr>
            <w:tcW w:w="3642" w:type="dxa"/>
            <w:gridSpan w:val="3"/>
            <w:tcBorders>
              <w:top w:val="single" w:sz="4" w:space="0" w:color="000000"/>
              <w:left w:val="single" w:sz="4" w:space="0" w:color="000000"/>
              <w:bottom w:val="single" w:sz="4" w:space="0" w:color="000000"/>
              <w:right w:val="single" w:sz="4" w:space="0" w:color="000000"/>
            </w:tcBorders>
          </w:tcPr>
          <w:p w14:paraId="10BCFD58" w14:textId="622B5573" w:rsidR="004D5949" w:rsidRPr="004D5949" w:rsidRDefault="004D5949" w:rsidP="004D5949">
            <w:pPr>
              <w:spacing w:line="240" w:lineRule="auto"/>
              <w:jc w:val="both"/>
              <w:rPr>
                <w:rFonts w:ascii="Proxima Nova" w:eastAsia="Proxima Nova" w:hAnsi="Proxima Nova" w:cs="Proxima Nova"/>
                <w:sz w:val="20"/>
                <w:szCs w:val="20"/>
              </w:rPr>
            </w:pPr>
            <w:r w:rsidRPr="00090665">
              <w:rPr>
                <w:rFonts w:ascii="Proxima Nova" w:eastAsia="Proxima Nova" w:hAnsi="Proxima Nova" w:cs="Proxima Nova"/>
                <w:sz w:val="20"/>
                <w:szCs w:val="20"/>
              </w:rPr>
              <w:t xml:space="preserve">Pemangku Kepentingan Pendukung </w:t>
            </w:r>
          </w:p>
        </w:tc>
      </w:tr>
      <w:tr w:rsidR="003D57B1" w14:paraId="3F84A299" w14:textId="77777777" w:rsidTr="00E2714D">
        <w:trPr>
          <w:trHeight w:val="90"/>
        </w:trPr>
        <w:tc>
          <w:tcPr>
            <w:tcW w:w="2365" w:type="dxa"/>
            <w:vMerge/>
            <w:tcBorders>
              <w:left w:val="single" w:sz="4" w:space="0" w:color="000000"/>
              <w:right w:val="single" w:sz="4" w:space="0" w:color="000000"/>
            </w:tcBorders>
          </w:tcPr>
          <w:p w14:paraId="55340CC3" w14:textId="77777777" w:rsidR="003D57B1" w:rsidRPr="007A04E9" w:rsidRDefault="003D57B1" w:rsidP="003D57B1">
            <w:pPr>
              <w:widowControl w:val="0"/>
              <w:pBdr>
                <w:top w:val="nil"/>
                <w:left w:val="nil"/>
                <w:bottom w:val="nil"/>
                <w:right w:val="nil"/>
                <w:between w:val="nil"/>
              </w:pBdr>
              <w:rPr>
                <w:rFonts w:ascii="Proxima Nova" w:eastAsia="Proxima Nova" w:hAnsi="Proxima Nova" w:cs="Proxima Nova"/>
                <w:sz w:val="20"/>
                <w:szCs w:val="20"/>
              </w:rPr>
            </w:pPr>
          </w:p>
        </w:tc>
        <w:tc>
          <w:tcPr>
            <w:tcW w:w="2017" w:type="dxa"/>
            <w:vMerge/>
            <w:tcBorders>
              <w:left w:val="single" w:sz="4" w:space="0" w:color="000000"/>
              <w:right w:val="single" w:sz="4" w:space="0" w:color="000000"/>
            </w:tcBorders>
          </w:tcPr>
          <w:p w14:paraId="48DA8010" w14:textId="77777777" w:rsidR="003D57B1" w:rsidRDefault="003D57B1" w:rsidP="003D57B1">
            <w:pPr>
              <w:widowControl w:val="0"/>
              <w:pBdr>
                <w:top w:val="nil"/>
                <w:left w:val="nil"/>
                <w:bottom w:val="nil"/>
                <w:right w:val="nil"/>
                <w:between w:val="nil"/>
              </w:pBdr>
              <w:rPr>
                <w:rFonts w:ascii="Proxima Nova" w:eastAsia="Proxima Nova" w:hAnsi="Proxima Nova" w:cs="Proxima Nova"/>
                <w:sz w:val="16"/>
                <w:szCs w:val="16"/>
              </w:rPr>
            </w:pPr>
          </w:p>
        </w:tc>
        <w:tc>
          <w:tcPr>
            <w:tcW w:w="1469" w:type="dxa"/>
            <w:vMerge/>
            <w:tcBorders>
              <w:left w:val="single" w:sz="4" w:space="0" w:color="000000"/>
              <w:right w:val="single" w:sz="4" w:space="0" w:color="000000"/>
            </w:tcBorders>
          </w:tcPr>
          <w:p w14:paraId="016FBCE2" w14:textId="77777777" w:rsidR="003D57B1" w:rsidRPr="00D573F7" w:rsidRDefault="003D57B1" w:rsidP="003D57B1">
            <w:pPr>
              <w:widowControl w:val="0"/>
              <w:pBdr>
                <w:top w:val="nil"/>
                <w:left w:val="nil"/>
                <w:bottom w:val="nil"/>
                <w:right w:val="nil"/>
                <w:between w:val="nil"/>
              </w:pBdr>
              <w:rPr>
                <w:rFonts w:ascii="Proxima Nova" w:eastAsia="Proxima Nova" w:hAnsi="Proxima Nova" w:cs="Proxima Nova"/>
                <w:sz w:val="20"/>
                <w:szCs w:val="20"/>
              </w:rPr>
            </w:pPr>
          </w:p>
        </w:tc>
        <w:tc>
          <w:tcPr>
            <w:tcW w:w="1344" w:type="dxa"/>
            <w:tcBorders>
              <w:top w:val="single" w:sz="4" w:space="0" w:color="000000"/>
              <w:left w:val="single" w:sz="4" w:space="0" w:color="000000"/>
              <w:bottom w:val="single" w:sz="4" w:space="0" w:color="000000"/>
              <w:right w:val="single" w:sz="4" w:space="0" w:color="000000"/>
            </w:tcBorders>
          </w:tcPr>
          <w:p w14:paraId="36ADE020" w14:textId="5993F96A" w:rsidR="003D57B1" w:rsidRPr="004D5949" w:rsidRDefault="003D57B1" w:rsidP="003D57B1">
            <w:pPr>
              <w:spacing w:line="240" w:lineRule="auto"/>
              <w:jc w:val="both"/>
              <w:rPr>
                <w:rFonts w:ascii="Proxima Nova" w:eastAsia="Proxima Nova" w:hAnsi="Proxima Nova" w:cs="Proxima Nova"/>
                <w:sz w:val="20"/>
                <w:szCs w:val="20"/>
              </w:rPr>
            </w:pPr>
            <w:r w:rsidRPr="00090665">
              <w:rPr>
                <w:rFonts w:ascii="Proxima Nova" w:eastAsia="Proxima Nova" w:hAnsi="Proxima Nova" w:cs="Proxima Nova"/>
                <w:sz w:val="16"/>
                <w:szCs w:val="16"/>
              </w:rPr>
              <w:t>K/L</w:t>
            </w:r>
          </w:p>
        </w:tc>
        <w:tc>
          <w:tcPr>
            <w:tcW w:w="1149" w:type="dxa"/>
            <w:tcBorders>
              <w:top w:val="single" w:sz="4" w:space="0" w:color="000000"/>
              <w:left w:val="single" w:sz="4" w:space="0" w:color="000000"/>
              <w:bottom w:val="single" w:sz="4" w:space="0" w:color="000000"/>
              <w:right w:val="single" w:sz="4" w:space="0" w:color="000000"/>
            </w:tcBorders>
          </w:tcPr>
          <w:p w14:paraId="477C040B" w14:textId="639F6067" w:rsidR="003D57B1" w:rsidRPr="004D5949" w:rsidRDefault="003D57B1" w:rsidP="003D57B1">
            <w:pPr>
              <w:spacing w:line="240" w:lineRule="auto"/>
              <w:jc w:val="both"/>
              <w:rPr>
                <w:rFonts w:ascii="Proxima Nova" w:eastAsia="Proxima Nova" w:hAnsi="Proxima Nova" w:cs="Proxima Nova"/>
                <w:sz w:val="20"/>
                <w:szCs w:val="20"/>
              </w:rPr>
            </w:pPr>
            <w:r w:rsidRPr="00090665">
              <w:rPr>
                <w:rFonts w:ascii="Proxima Nova" w:eastAsia="Proxima Nova" w:hAnsi="Proxima Nova" w:cs="Proxima Nova"/>
                <w:sz w:val="16"/>
                <w:szCs w:val="16"/>
              </w:rPr>
              <w:t>OMS</w:t>
            </w:r>
          </w:p>
        </w:tc>
        <w:tc>
          <w:tcPr>
            <w:tcW w:w="1149" w:type="dxa"/>
            <w:tcBorders>
              <w:top w:val="single" w:sz="4" w:space="0" w:color="000000"/>
              <w:left w:val="single" w:sz="4" w:space="0" w:color="000000"/>
              <w:bottom w:val="single" w:sz="4" w:space="0" w:color="000000"/>
              <w:right w:val="single" w:sz="4" w:space="0" w:color="000000"/>
            </w:tcBorders>
          </w:tcPr>
          <w:p w14:paraId="7BB3E5D2" w14:textId="74422E46" w:rsidR="003D57B1" w:rsidRPr="004D5949" w:rsidRDefault="003D57B1" w:rsidP="003D57B1">
            <w:pPr>
              <w:spacing w:line="240" w:lineRule="auto"/>
              <w:jc w:val="both"/>
              <w:rPr>
                <w:rFonts w:ascii="Proxima Nova" w:eastAsia="Proxima Nova" w:hAnsi="Proxima Nova" w:cs="Proxima Nova"/>
                <w:sz w:val="20"/>
                <w:szCs w:val="20"/>
              </w:rPr>
            </w:pPr>
            <w:r w:rsidRPr="00090665">
              <w:rPr>
                <w:rFonts w:ascii="Proxima Nova" w:eastAsia="Proxima Nova" w:hAnsi="Proxima Nova" w:cs="Proxima Nova"/>
                <w:sz w:val="16"/>
                <w:szCs w:val="16"/>
              </w:rPr>
              <w:t>Others (e.g., Parliament, Private Sector etc)</w:t>
            </w:r>
          </w:p>
        </w:tc>
      </w:tr>
      <w:tr w:rsidR="003D57B1" w14:paraId="71DEE22C" w14:textId="77777777" w:rsidTr="00E2714D">
        <w:trPr>
          <w:trHeight w:val="90"/>
        </w:trPr>
        <w:tc>
          <w:tcPr>
            <w:tcW w:w="2365" w:type="dxa"/>
            <w:vMerge/>
            <w:tcBorders>
              <w:left w:val="single" w:sz="4" w:space="0" w:color="000000"/>
              <w:bottom w:val="single" w:sz="4" w:space="0" w:color="000000"/>
              <w:right w:val="single" w:sz="4" w:space="0" w:color="000000"/>
            </w:tcBorders>
          </w:tcPr>
          <w:p w14:paraId="5E5EA46B" w14:textId="77777777" w:rsidR="003D57B1" w:rsidRPr="007A04E9" w:rsidRDefault="003D57B1" w:rsidP="003D57B1">
            <w:pPr>
              <w:widowControl w:val="0"/>
              <w:pBdr>
                <w:top w:val="nil"/>
                <w:left w:val="nil"/>
                <w:bottom w:val="nil"/>
                <w:right w:val="nil"/>
                <w:between w:val="nil"/>
              </w:pBdr>
              <w:rPr>
                <w:rFonts w:ascii="Proxima Nova" w:eastAsia="Proxima Nova" w:hAnsi="Proxima Nova" w:cs="Proxima Nova"/>
                <w:sz w:val="20"/>
                <w:szCs w:val="20"/>
              </w:rPr>
            </w:pPr>
          </w:p>
        </w:tc>
        <w:tc>
          <w:tcPr>
            <w:tcW w:w="2017" w:type="dxa"/>
            <w:vMerge/>
            <w:tcBorders>
              <w:left w:val="single" w:sz="4" w:space="0" w:color="000000"/>
              <w:bottom w:val="single" w:sz="4" w:space="0" w:color="000000"/>
              <w:right w:val="single" w:sz="4" w:space="0" w:color="000000"/>
            </w:tcBorders>
          </w:tcPr>
          <w:p w14:paraId="6FD678BB" w14:textId="77777777" w:rsidR="003D57B1" w:rsidRDefault="003D57B1" w:rsidP="003D57B1">
            <w:pPr>
              <w:widowControl w:val="0"/>
              <w:pBdr>
                <w:top w:val="nil"/>
                <w:left w:val="nil"/>
                <w:bottom w:val="nil"/>
                <w:right w:val="nil"/>
                <w:between w:val="nil"/>
              </w:pBdr>
              <w:rPr>
                <w:rFonts w:ascii="Proxima Nova" w:eastAsia="Proxima Nova" w:hAnsi="Proxima Nova" w:cs="Proxima Nova"/>
                <w:sz w:val="16"/>
                <w:szCs w:val="16"/>
              </w:rPr>
            </w:pPr>
          </w:p>
        </w:tc>
        <w:tc>
          <w:tcPr>
            <w:tcW w:w="1469" w:type="dxa"/>
            <w:vMerge/>
            <w:tcBorders>
              <w:left w:val="single" w:sz="4" w:space="0" w:color="000000"/>
              <w:bottom w:val="single" w:sz="4" w:space="0" w:color="000000"/>
              <w:right w:val="single" w:sz="4" w:space="0" w:color="000000"/>
            </w:tcBorders>
          </w:tcPr>
          <w:p w14:paraId="11E2924D" w14:textId="77777777" w:rsidR="003D57B1" w:rsidRPr="00D573F7" w:rsidRDefault="003D57B1" w:rsidP="003D57B1">
            <w:pPr>
              <w:widowControl w:val="0"/>
              <w:pBdr>
                <w:top w:val="nil"/>
                <w:left w:val="nil"/>
                <w:bottom w:val="nil"/>
                <w:right w:val="nil"/>
                <w:between w:val="nil"/>
              </w:pBdr>
              <w:rPr>
                <w:rFonts w:ascii="Proxima Nova" w:eastAsia="Proxima Nova" w:hAnsi="Proxima Nova" w:cs="Proxima Nova"/>
                <w:sz w:val="20"/>
                <w:szCs w:val="20"/>
              </w:rPr>
            </w:pPr>
          </w:p>
        </w:tc>
        <w:tc>
          <w:tcPr>
            <w:tcW w:w="1344" w:type="dxa"/>
            <w:tcBorders>
              <w:top w:val="single" w:sz="4" w:space="0" w:color="000000"/>
              <w:left w:val="single" w:sz="4" w:space="0" w:color="000000"/>
              <w:bottom w:val="single" w:sz="4" w:space="0" w:color="000000"/>
              <w:right w:val="single" w:sz="4" w:space="0" w:color="000000"/>
            </w:tcBorders>
          </w:tcPr>
          <w:p w14:paraId="29F631FC" w14:textId="77777777" w:rsidR="003D57B1" w:rsidRPr="00090665" w:rsidRDefault="003D57B1" w:rsidP="003D57B1">
            <w:pPr>
              <w:spacing w:line="240" w:lineRule="auto"/>
              <w:jc w:val="both"/>
              <w:rPr>
                <w:rFonts w:ascii="Proxima Nova" w:eastAsia="Proxima Nova" w:hAnsi="Proxima Nova" w:cs="Proxima Nova"/>
                <w:sz w:val="20"/>
                <w:szCs w:val="20"/>
              </w:rPr>
            </w:pPr>
          </w:p>
          <w:p w14:paraId="64E86271" w14:textId="6D1F1329" w:rsidR="003D57B1" w:rsidRPr="00090665" w:rsidRDefault="00E6336C" w:rsidP="003D57B1">
            <w:pPr>
              <w:spacing w:line="240" w:lineRule="auto"/>
              <w:jc w:val="both"/>
              <w:rPr>
                <w:rFonts w:ascii="Proxima Nova" w:eastAsia="Proxima Nova" w:hAnsi="Proxima Nova" w:cs="Proxima Nova"/>
                <w:sz w:val="20"/>
                <w:szCs w:val="20"/>
              </w:rPr>
            </w:pPr>
            <w:r>
              <w:rPr>
                <w:rFonts w:ascii="Proxima Nova" w:eastAsia="Proxima Nova" w:hAnsi="Proxima Nova" w:cs="Proxima Nova"/>
                <w:sz w:val="20"/>
                <w:szCs w:val="20"/>
              </w:rPr>
              <w:t>Kementerian PPN/Bappenas</w:t>
            </w:r>
          </w:p>
          <w:p w14:paraId="42157758" w14:textId="77777777" w:rsidR="003D57B1" w:rsidRPr="00090665" w:rsidRDefault="003D57B1" w:rsidP="003D57B1">
            <w:pPr>
              <w:spacing w:line="240" w:lineRule="auto"/>
              <w:jc w:val="both"/>
              <w:rPr>
                <w:rFonts w:ascii="Proxima Nova" w:eastAsia="Proxima Nova" w:hAnsi="Proxima Nova" w:cs="Proxima Nova"/>
                <w:sz w:val="20"/>
                <w:szCs w:val="20"/>
              </w:rPr>
            </w:pPr>
          </w:p>
          <w:p w14:paraId="4C905332" w14:textId="77777777" w:rsidR="003D57B1" w:rsidRPr="00090665" w:rsidRDefault="003D57B1" w:rsidP="003D57B1">
            <w:pPr>
              <w:spacing w:line="240" w:lineRule="auto"/>
              <w:jc w:val="both"/>
              <w:rPr>
                <w:rFonts w:ascii="Proxima Nova" w:eastAsia="Proxima Nova" w:hAnsi="Proxima Nova" w:cs="Proxima Nova"/>
                <w:sz w:val="20"/>
                <w:szCs w:val="20"/>
              </w:rPr>
            </w:pPr>
          </w:p>
          <w:p w14:paraId="3C134AE5" w14:textId="77777777" w:rsidR="003D57B1" w:rsidRPr="004D5949" w:rsidRDefault="003D57B1" w:rsidP="003D57B1">
            <w:pPr>
              <w:spacing w:line="240" w:lineRule="auto"/>
              <w:jc w:val="both"/>
              <w:rPr>
                <w:rFonts w:ascii="Proxima Nova" w:eastAsia="Proxima Nova" w:hAnsi="Proxima Nova" w:cs="Proxima Nova"/>
                <w:sz w:val="20"/>
                <w:szCs w:val="20"/>
              </w:rPr>
            </w:pPr>
          </w:p>
        </w:tc>
        <w:tc>
          <w:tcPr>
            <w:tcW w:w="1149" w:type="dxa"/>
            <w:tcBorders>
              <w:top w:val="single" w:sz="4" w:space="0" w:color="000000"/>
              <w:left w:val="single" w:sz="4" w:space="0" w:color="000000"/>
              <w:bottom w:val="single" w:sz="4" w:space="0" w:color="000000"/>
              <w:right w:val="single" w:sz="4" w:space="0" w:color="000000"/>
            </w:tcBorders>
          </w:tcPr>
          <w:p w14:paraId="4B2D1280" w14:textId="77777777" w:rsidR="003D57B1" w:rsidRPr="004D5949" w:rsidRDefault="003D57B1" w:rsidP="003D57B1">
            <w:pPr>
              <w:spacing w:line="240" w:lineRule="auto"/>
              <w:jc w:val="both"/>
              <w:rPr>
                <w:rFonts w:ascii="Proxima Nova" w:eastAsia="Proxima Nova" w:hAnsi="Proxima Nova" w:cs="Proxima Nova"/>
                <w:sz w:val="20"/>
                <w:szCs w:val="20"/>
              </w:rPr>
            </w:pPr>
          </w:p>
        </w:tc>
        <w:tc>
          <w:tcPr>
            <w:tcW w:w="1149" w:type="dxa"/>
            <w:tcBorders>
              <w:top w:val="single" w:sz="4" w:space="0" w:color="000000"/>
              <w:left w:val="single" w:sz="4" w:space="0" w:color="000000"/>
              <w:bottom w:val="single" w:sz="4" w:space="0" w:color="000000"/>
              <w:right w:val="single" w:sz="4" w:space="0" w:color="000000"/>
            </w:tcBorders>
          </w:tcPr>
          <w:p w14:paraId="1B2B9424" w14:textId="77777777" w:rsidR="003D57B1" w:rsidRPr="004D5949" w:rsidRDefault="003D57B1" w:rsidP="003D57B1">
            <w:pPr>
              <w:spacing w:line="240" w:lineRule="auto"/>
              <w:jc w:val="both"/>
              <w:rPr>
                <w:rFonts w:ascii="Proxima Nova" w:eastAsia="Proxima Nova" w:hAnsi="Proxima Nova" w:cs="Proxima Nova"/>
                <w:sz w:val="20"/>
                <w:szCs w:val="20"/>
              </w:rPr>
            </w:pPr>
          </w:p>
        </w:tc>
      </w:tr>
      <w:tr w:rsidR="00607122" w14:paraId="4B10141C" w14:textId="77777777" w:rsidTr="000C2137">
        <w:trPr>
          <w:trHeight w:val="90"/>
        </w:trPr>
        <w:tc>
          <w:tcPr>
            <w:tcW w:w="2365" w:type="dxa"/>
            <w:vMerge w:val="restart"/>
            <w:tcBorders>
              <w:top w:val="single" w:sz="4" w:space="0" w:color="000000"/>
              <w:left w:val="single" w:sz="4" w:space="0" w:color="000000"/>
              <w:right w:val="single" w:sz="4" w:space="0" w:color="000000"/>
            </w:tcBorders>
          </w:tcPr>
          <w:p w14:paraId="71055B98" w14:textId="4BC1ADE4" w:rsidR="00607122" w:rsidRPr="007A04E9" w:rsidRDefault="00607122">
            <w:pPr>
              <w:widowControl w:val="0"/>
              <w:pBdr>
                <w:top w:val="nil"/>
                <w:left w:val="nil"/>
                <w:bottom w:val="nil"/>
                <w:right w:val="nil"/>
                <w:between w:val="nil"/>
              </w:pBdr>
              <w:rPr>
                <w:rFonts w:ascii="Proxima Nova" w:eastAsia="Proxima Nova" w:hAnsi="Proxima Nova" w:cs="Proxima Nova"/>
                <w:sz w:val="20"/>
                <w:szCs w:val="20"/>
              </w:rPr>
            </w:pPr>
            <w:r w:rsidRPr="007A04E9">
              <w:rPr>
                <w:rFonts w:ascii="Proxima Nova" w:eastAsia="Proxima Nova" w:hAnsi="Proxima Nova" w:cs="Proxima Nova"/>
                <w:sz w:val="20"/>
                <w:szCs w:val="20"/>
              </w:rPr>
              <w:t xml:space="preserve">Terlaksananya sosialisasi peraturan turunan UU TPKS tentang DBK </w:t>
            </w:r>
            <w:r>
              <w:rPr>
                <w:rFonts w:ascii="Proxima Nova" w:eastAsia="Proxima Nova" w:hAnsi="Proxima Nova" w:cs="Proxima Nova"/>
                <w:sz w:val="20"/>
                <w:szCs w:val="20"/>
              </w:rPr>
              <w:t>yang melibatkan masyarakat sipil</w:t>
            </w:r>
          </w:p>
        </w:tc>
        <w:tc>
          <w:tcPr>
            <w:tcW w:w="2017" w:type="dxa"/>
            <w:vMerge w:val="restart"/>
            <w:tcBorders>
              <w:top w:val="single" w:sz="4" w:space="0" w:color="000000"/>
              <w:left w:val="single" w:sz="4" w:space="0" w:color="000000"/>
              <w:right w:val="single" w:sz="4" w:space="0" w:color="000000"/>
            </w:tcBorders>
          </w:tcPr>
          <w:p w14:paraId="7597DB4A" w14:textId="78A03ECF" w:rsidR="00607122" w:rsidRPr="009E22CD" w:rsidRDefault="00E637AC" w:rsidP="009E22CD">
            <w:pPr>
              <w:pBdr>
                <w:top w:val="nil"/>
                <w:left w:val="nil"/>
                <w:bottom w:val="nil"/>
                <w:right w:val="nil"/>
                <w:between w:val="nil"/>
              </w:pBdr>
              <w:spacing w:line="240" w:lineRule="auto"/>
              <w:jc w:val="both"/>
              <w:rPr>
                <w:rFonts w:ascii="Proxima Nova" w:eastAsia="Proxima Nova" w:hAnsi="Proxima Nova" w:cs="Proxima Nova"/>
                <w:sz w:val="16"/>
                <w:szCs w:val="16"/>
              </w:rPr>
            </w:pPr>
            <w:r w:rsidRPr="009E22CD">
              <w:rPr>
                <w:rFonts w:ascii="Proxima Nova" w:eastAsia="Proxima Nova" w:hAnsi="Proxima Nova" w:cs="Proxima Nova"/>
                <w:sz w:val="20"/>
                <w:szCs w:val="20"/>
              </w:rPr>
              <w:t>Tersedianya laporan dan evaluasi hasil sosialisasi peraturan turunan UU TPKS tentang DBK</w:t>
            </w:r>
            <w:r w:rsidRPr="009E22CD">
              <w:rPr>
                <w:rFonts w:ascii="Proxima Nova" w:eastAsia="Proxima Nova" w:hAnsi="Proxima Nova" w:cs="Proxima Nova"/>
                <w:sz w:val="16"/>
                <w:szCs w:val="16"/>
              </w:rPr>
              <w:t xml:space="preserve"> </w:t>
            </w:r>
          </w:p>
        </w:tc>
        <w:tc>
          <w:tcPr>
            <w:tcW w:w="1469" w:type="dxa"/>
            <w:vMerge w:val="restart"/>
            <w:tcBorders>
              <w:top w:val="single" w:sz="4" w:space="0" w:color="000000"/>
              <w:left w:val="single" w:sz="4" w:space="0" w:color="000000"/>
              <w:right w:val="single" w:sz="4" w:space="0" w:color="000000"/>
            </w:tcBorders>
          </w:tcPr>
          <w:p w14:paraId="5DC49680" w14:textId="50639B2E" w:rsidR="00607122" w:rsidRPr="00D573F7" w:rsidRDefault="00607122">
            <w:pPr>
              <w:widowControl w:val="0"/>
              <w:pBdr>
                <w:top w:val="nil"/>
                <w:left w:val="nil"/>
                <w:bottom w:val="nil"/>
                <w:right w:val="nil"/>
                <w:between w:val="nil"/>
              </w:pBdr>
              <w:rPr>
                <w:rFonts w:ascii="Proxima Nova" w:eastAsia="Proxima Nova" w:hAnsi="Proxima Nova" w:cs="Proxima Nova"/>
                <w:sz w:val="20"/>
                <w:szCs w:val="20"/>
              </w:rPr>
            </w:pPr>
            <w:r w:rsidRPr="00D573F7">
              <w:rPr>
                <w:rFonts w:ascii="Proxima Nova" w:eastAsia="Proxima Nova" w:hAnsi="Proxima Nova" w:cs="Proxima Nova"/>
                <w:sz w:val="20"/>
                <w:szCs w:val="20"/>
              </w:rPr>
              <w:t>Des 2024</w:t>
            </w:r>
          </w:p>
        </w:tc>
        <w:tc>
          <w:tcPr>
            <w:tcW w:w="3642" w:type="dxa"/>
            <w:gridSpan w:val="3"/>
            <w:tcBorders>
              <w:top w:val="single" w:sz="4" w:space="0" w:color="000000"/>
              <w:left w:val="single" w:sz="4" w:space="0" w:color="000000"/>
              <w:bottom w:val="single" w:sz="4" w:space="0" w:color="000000"/>
              <w:right w:val="single" w:sz="4" w:space="0" w:color="000000"/>
            </w:tcBorders>
          </w:tcPr>
          <w:p w14:paraId="792CE9BE" w14:textId="37CD3712" w:rsidR="00607122" w:rsidRDefault="00607122">
            <w:pPr>
              <w:spacing w:line="240" w:lineRule="auto"/>
              <w:jc w:val="both"/>
              <w:rPr>
                <w:rFonts w:ascii="Proxima Nova" w:eastAsia="Proxima Nova" w:hAnsi="Proxima Nova" w:cs="Proxima Nova"/>
                <w:sz w:val="21"/>
                <w:szCs w:val="21"/>
              </w:rPr>
            </w:pPr>
            <w:r>
              <w:rPr>
                <w:rFonts w:ascii="Proxima Nova" w:eastAsia="Proxima Nova" w:hAnsi="Proxima Nova" w:cs="Proxima Nova"/>
                <w:sz w:val="20"/>
                <w:szCs w:val="20"/>
              </w:rPr>
              <w:t>Penanggungjawab Utama: LPSK, IJRS</w:t>
            </w:r>
          </w:p>
        </w:tc>
      </w:tr>
      <w:tr w:rsidR="00607122" w14:paraId="2DEB4E96" w14:textId="77777777" w:rsidTr="001B7328">
        <w:trPr>
          <w:trHeight w:val="90"/>
        </w:trPr>
        <w:tc>
          <w:tcPr>
            <w:tcW w:w="2365" w:type="dxa"/>
            <w:vMerge/>
            <w:tcBorders>
              <w:left w:val="single" w:sz="4" w:space="0" w:color="000000"/>
              <w:right w:val="single" w:sz="4" w:space="0" w:color="000000"/>
            </w:tcBorders>
          </w:tcPr>
          <w:p w14:paraId="27D49B69" w14:textId="77777777" w:rsidR="00607122" w:rsidRPr="007A04E9" w:rsidRDefault="00607122">
            <w:pPr>
              <w:widowControl w:val="0"/>
              <w:pBdr>
                <w:top w:val="nil"/>
                <w:left w:val="nil"/>
                <w:bottom w:val="nil"/>
                <w:right w:val="nil"/>
                <w:between w:val="nil"/>
              </w:pBdr>
              <w:rPr>
                <w:rFonts w:ascii="Proxima Nova" w:eastAsia="Proxima Nova" w:hAnsi="Proxima Nova" w:cs="Proxima Nova"/>
                <w:sz w:val="20"/>
                <w:szCs w:val="20"/>
              </w:rPr>
            </w:pPr>
          </w:p>
        </w:tc>
        <w:tc>
          <w:tcPr>
            <w:tcW w:w="2017" w:type="dxa"/>
            <w:vMerge/>
            <w:tcBorders>
              <w:left w:val="single" w:sz="4" w:space="0" w:color="000000"/>
              <w:right w:val="single" w:sz="4" w:space="0" w:color="000000"/>
            </w:tcBorders>
          </w:tcPr>
          <w:p w14:paraId="225ACF08" w14:textId="77777777" w:rsidR="00607122" w:rsidRDefault="00607122">
            <w:pPr>
              <w:widowControl w:val="0"/>
              <w:pBdr>
                <w:top w:val="nil"/>
                <w:left w:val="nil"/>
                <w:bottom w:val="nil"/>
                <w:right w:val="nil"/>
                <w:between w:val="nil"/>
              </w:pBdr>
              <w:rPr>
                <w:rFonts w:ascii="Proxima Nova" w:eastAsia="Proxima Nova" w:hAnsi="Proxima Nova" w:cs="Proxima Nova"/>
                <w:sz w:val="16"/>
                <w:szCs w:val="16"/>
              </w:rPr>
            </w:pPr>
          </w:p>
        </w:tc>
        <w:tc>
          <w:tcPr>
            <w:tcW w:w="1469" w:type="dxa"/>
            <w:vMerge/>
            <w:tcBorders>
              <w:left w:val="single" w:sz="4" w:space="0" w:color="000000"/>
              <w:right w:val="single" w:sz="4" w:space="0" w:color="000000"/>
            </w:tcBorders>
          </w:tcPr>
          <w:p w14:paraId="10C52F1D" w14:textId="77777777" w:rsidR="00607122" w:rsidRPr="00D573F7" w:rsidRDefault="00607122">
            <w:pPr>
              <w:widowControl w:val="0"/>
              <w:pBdr>
                <w:top w:val="nil"/>
                <w:left w:val="nil"/>
                <w:bottom w:val="nil"/>
                <w:right w:val="nil"/>
                <w:between w:val="nil"/>
              </w:pBdr>
              <w:rPr>
                <w:rFonts w:ascii="Proxima Nova" w:eastAsia="Proxima Nova" w:hAnsi="Proxima Nova" w:cs="Proxima Nova"/>
                <w:sz w:val="20"/>
                <w:szCs w:val="20"/>
              </w:rPr>
            </w:pPr>
          </w:p>
        </w:tc>
        <w:tc>
          <w:tcPr>
            <w:tcW w:w="3642" w:type="dxa"/>
            <w:gridSpan w:val="3"/>
            <w:tcBorders>
              <w:top w:val="single" w:sz="4" w:space="0" w:color="000000"/>
              <w:left w:val="single" w:sz="4" w:space="0" w:color="000000"/>
              <w:bottom w:val="single" w:sz="4" w:space="0" w:color="000000"/>
              <w:right w:val="single" w:sz="4" w:space="0" w:color="000000"/>
            </w:tcBorders>
          </w:tcPr>
          <w:p w14:paraId="66142564" w14:textId="2831C438" w:rsidR="00607122" w:rsidRDefault="00607122">
            <w:pPr>
              <w:spacing w:line="240" w:lineRule="auto"/>
              <w:jc w:val="both"/>
              <w:rPr>
                <w:rFonts w:ascii="Proxima Nova" w:eastAsia="Proxima Nova" w:hAnsi="Proxima Nova" w:cs="Proxima Nova"/>
                <w:sz w:val="21"/>
                <w:szCs w:val="21"/>
              </w:rPr>
            </w:pPr>
            <w:r w:rsidRPr="00090665">
              <w:rPr>
                <w:rFonts w:ascii="Proxima Nova" w:eastAsia="Proxima Nova" w:hAnsi="Proxima Nova" w:cs="Proxima Nova"/>
                <w:sz w:val="20"/>
                <w:szCs w:val="20"/>
              </w:rPr>
              <w:t>Pemangku Kepentingan Pendukung</w:t>
            </w:r>
          </w:p>
        </w:tc>
      </w:tr>
      <w:tr w:rsidR="00607122" w14:paraId="29114115" w14:textId="77777777" w:rsidTr="00D156E2">
        <w:trPr>
          <w:trHeight w:val="90"/>
        </w:trPr>
        <w:tc>
          <w:tcPr>
            <w:tcW w:w="2365" w:type="dxa"/>
            <w:vMerge/>
            <w:tcBorders>
              <w:left w:val="single" w:sz="4" w:space="0" w:color="000000"/>
              <w:right w:val="single" w:sz="4" w:space="0" w:color="000000"/>
            </w:tcBorders>
          </w:tcPr>
          <w:p w14:paraId="154FFC41" w14:textId="77777777" w:rsidR="00607122" w:rsidRPr="007A04E9" w:rsidRDefault="00607122" w:rsidP="00607122">
            <w:pPr>
              <w:widowControl w:val="0"/>
              <w:pBdr>
                <w:top w:val="nil"/>
                <w:left w:val="nil"/>
                <w:bottom w:val="nil"/>
                <w:right w:val="nil"/>
                <w:between w:val="nil"/>
              </w:pBdr>
              <w:rPr>
                <w:rFonts w:ascii="Proxima Nova" w:eastAsia="Proxima Nova" w:hAnsi="Proxima Nova" w:cs="Proxima Nova"/>
                <w:sz w:val="20"/>
                <w:szCs w:val="20"/>
              </w:rPr>
            </w:pPr>
          </w:p>
        </w:tc>
        <w:tc>
          <w:tcPr>
            <w:tcW w:w="2017" w:type="dxa"/>
            <w:vMerge/>
            <w:tcBorders>
              <w:left w:val="single" w:sz="4" w:space="0" w:color="000000"/>
              <w:right w:val="single" w:sz="4" w:space="0" w:color="000000"/>
            </w:tcBorders>
          </w:tcPr>
          <w:p w14:paraId="388D0C9A" w14:textId="77777777" w:rsidR="00607122" w:rsidRDefault="00607122" w:rsidP="00607122">
            <w:pPr>
              <w:widowControl w:val="0"/>
              <w:pBdr>
                <w:top w:val="nil"/>
                <w:left w:val="nil"/>
                <w:bottom w:val="nil"/>
                <w:right w:val="nil"/>
                <w:between w:val="nil"/>
              </w:pBdr>
              <w:rPr>
                <w:rFonts w:ascii="Proxima Nova" w:eastAsia="Proxima Nova" w:hAnsi="Proxima Nova" w:cs="Proxima Nova"/>
                <w:sz w:val="16"/>
                <w:szCs w:val="16"/>
              </w:rPr>
            </w:pPr>
          </w:p>
        </w:tc>
        <w:tc>
          <w:tcPr>
            <w:tcW w:w="1469" w:type="dxa"/>
            <w:vMerge/>
            <w:tcBorders>
              <w:left w:val="single" w:sz="4" w:space="0" w:color="000000"/>
              <w:right w:val="single" w:sz="4" w:space="0" w:color="000000"/>
            </w:tcBorders>
          </w:tcPr>
          <w:p w14:paraId="16293242" w14:textId="77777777" w:rsidR="00607122" w:rsidRPr="00D573F7" w:rsidRDefault="00607122" w:rsidP="00607122">
            <w:pPr>
              <w:widowControl w:val="0"/>
              <w:pBdr>
                <w:top w:val="nil"/>
                <w:left w:val="nil"/>
                <w:bottom w:val="nil"/>
                <w:right w:val="nil"/>
                <w:between w:val="nil"/>
              </w:pBdr>
              <w:rPr>
                <w:rFonts w:ascii="Proxima Nova" w:eastAsia="Proxima Nova" w:hAnsi="Proxima Nova" w:cs="Proxima Nova"/>
                <w:sz w:val="20"/>
                <w:szCs w:val="20"/>
              </w:rPr>
            </w:pPr>
          </w:p>
        </w:tc>
        <w:tc>
          <w:tcPr>
            <w:tcW w:w="1344" w:type="dxa"/>
            <w:tcBorders>
              <w:top w:val="single" w:sz="4" w:space="0" w:color="000000"/>
              <w:left w:val="single" w:sz="4" w:space="0" w:color="000000"/>
              <w:bottom w:val="single" w:sz="4" w:space="0" w:color="000000"/>
              <w:right w:val="single" w:sz="4" w:space="0" w:color="000000"/>
            </w:tcBorders>
          </w:tcPr>
          <w:p w14:paraId="4579DE4D" w14:textId="353EC68E" w:rsidR="00607122" w:rsidRDefault="00607122" w:rsidP="00607122">
            <w:pPr>
              <w:spacing w:line="240" w:lineRule="auto"/>
              <w:jc w:val="both"/>
              <w:rPr>
                <w:rFonts w:ascii="Proxima Nova" w:eastAsia="Proxima Nova" w:hAnsi="Proxima Nova" w:cs="Proxima Nova"/>
                <w:sz w:val="21"/>
                <w:szCs w:val="21"/>
              </w:rPr>
            </w:pPr>
            <w:r w:rsidRPr="00090665">
              <w:rPr>
                <w:rFonts w:ascii="Proxima Nova" w:eastAsia="Proxima Nova" w:hAnsi="Proxima Nova" w:cs="Proxima Nova"/>
                <w:sz w:val="16"/>
                <w:szCs w:val="16"/>
              </w:rPr>
              <w:t>K/L</w:t>
            </w:r>
          </w:p>
        </w:tc>
        <w:tc>
          <w:tcPr>
            <w:tcW w:w="1149" w:type="dxa"/>
            <w:tcBorders>
              <w:top w:val="single" w:sz="4" w:space="0" w:color="000000"/>
              <w:left w:val="single" w:sz="4" w:space="0" w:color="000000"/>
              <w:bottom w:val="single" w:sz="4" w:space="0" w:color="000000"/>
              <w:right w:val="single" w:sz="4" w:space="0" w:color="000000"/>
            </w:tcBorders>
          </w:tcPr>
          <w:p w14:paraId="6F51FF05" w14:textId="107E67C6" w:rsidR="00607122" w:rsidRDefault="00607122" w:rsidP="00607122">
            <w:pPr>
              <w:spacing w:line="240" w:lineRule="auto"/>
              <w:jc w:val="both"/>
              <w:rPr>
                <w:rFonts w:ascii="Proxima Nova" w:eastAsia="Proxima Nova" w:hAnsi="Proxima Nova" w:cs="Proxima Nova"/>
                <w:sz w:val="21"/>
                <w:szCs w:val="21"/>
              </w:rPr>
            </w:pPr>
            <w:r w:rsidRPr="00090665">
              <w:rPr>
                <w:rFonts w:ascii="Proxima Nova" w:eastAsia="Proxima Nova" w:hAnsi="Proxima Nova" w:cs="Proxima Nova"/>
                <w:sz w:val="16"/>
                <w:szCs w:val="16"/>
              </w:rPr>
              <w:t>OMS</w:t>
            </w:r>
          </w:p>
        </w:tc>
        <w:tc>
          <w:tcPr>
            <w:tcW w:w="1149" w:type="dxa"/>
            <w:tcBorders>
              <w:top w:val="single" w:sz="4" w:space="0" w:color="000000"/>
              <w:left w:val="single" w:sz="4" w:space="0" w:color="000000"/>
              <w:bottom w:val="single" w:sz="4" w:space="0" w:color="000000"/>
              <w:right w:val="single" w:sz="4" w:space="0" w:color="000000"/>
            </w:tcBorders>
          </w:tcPr>
          <w:p w14:paraId="37B154DC" w14:textId="5C5FD126" w:rsidR="00607122" w:rsidRDefault="00607122" w:rsidP="00607122">
            <w:pPr>
              <w:spacing w:line="240" w:lineRule="auto"/>
              <w:jc w:val="both"/>
              <w:rPr>
                <w:rFonts w:ascii="Proxima Nova" w:eastAsia="Proxima Nova" w:hAnsi="Proxima Nova" w:cs="Proxima Nova"/>
                <w:sz w:val="21"/>
                <w:szCs w:val="21"/>
              </w:rPr>
            </w:pPr>
            <w:r w:rsidRPr="00090665">
              <w:rPr>
                <w:rFonts w:ascii="Proxima Nova" w:eastAsia="Proxima Nova" w:hAnsi="Proxima Nova" w:cs="Proxima Nova"/>
                <w:sz w:val="16"/>
                <w:szCs w:val="16"/>
              </w:rPr>
              <w:t>Others (e.g., Parliament, Private Sector etc)</w:t>
            </w:r>
          </w:p>
        </w:tc>
      </w:tr>
      <w:tr w:rsidR="008B75F5" w14:paraId="2FB35E84" w14:textId="77777777" w:rsidTr="00D156E2">
        <w:trPr>
          <w:trHeight w:val="90"/>
        </w:trPr>
        <w:tc>
          <w:tcPr>
            <w:tcW w:w="2365" w:type="dxa"/>
            <w:vMerge/>
            <w:tcBorders>
              <w:left w:val="single" w:sz="4" w:space="0" w:color="000000"/>
              <w:bottom w:val="single" w:sz="4" w:space="0" w:color="000000"/>
              <w:right w:val="single" w:sz="4" w:space="0" w:color="000000"/>
            </w:tcBorders>
          </w:tcPr>
          <w:p w14:paraId="15FA8F35" w14:textId="77777777" w:rsidR="008B75F5" w:rsidRPr="007A04E9" w:rsidRDefault="008B75F5">
            <w:pPr>
              <w:widowControl w:val="0"/>
              <w:pBdr>
                <w:top w:val="nil"/>
                <w:left w:val="nil"/>
                <w:bottom w:val="nil"/>
                <w:right w:val="nil"/>
                <w:between w:val="nil"/>
              </w:pBdr>
              <w:rPr>
                <w:rFonts w:ascii="Proxima Nova" w:eastAsia="Proxima Nova" w:hAnsi="Proxima Nova" w:cs="Proxima Nova"/>
                <w:sz w:val="20"/>
                <w:szCs w:val="20"/>
              </w:rPr>
            </w:pPr>
          </w:p>
        </w:tc>
        <w:tc>
          <w:tcPr>
            <w:tcW w:w="2017" w:type="dxa"/>
            <w:vMerge/>
            <w:tcBorders>
              <w:left w:val="single" w:sz="4" w:space="0" w:color="000000"/>
              <w:bottom w:val="single" w:sz="4" w:space="0" w:color="000000"/>
              <w:right w:val="single" w:sz="4" w:space="0" w:color="000000"/>
            </w:tcBorders>
          </w:tcPr>
          <w:p w14:paraId="4854B028" w14:textId="77777777" w:rsidR="008B75F5" w:rsidRDefault="008B75F5">
            <w:pPr>
              <w:widowControl w:val="0"/>
              <w:pBdr>
                <w:top w:val="nil"/>
                <w:left w:val="nil"/>
                <w:bottom w:val="nil"/>
                <w:right w:val="nil"/>
                <w:between w:val="nil"/>
              </w:pBdr>
              <w:rPr>
                <w:rFonts w:ascii="Proxima Nova" w:eastAsia="Proxima Nova" w:hAnsi="Proxima Nova" w:cs="Proxima Nova"/>
                <w:sz w:val="16"/>
                <w:szCs w:val="16"/>
              </w:rPr>
            </w:pPr>
          </w:p>
        </w:tc>
        <w:tc>
          <w:tcPr>
            <w:tcW w:w="1469" w:type="dxa"/>
            <w:vMerge/>
            <w:tcBorders>
              <w:left w:val="single" w:sz="4" w:space="0" w:color="000000"/>
              <w:bottom w:val="single" w:sz="4" w:space="0" w:color="000000"/>
              <w:right w:val="single" w:sz="4" w:space="0" w:color="000000"/>
            </w:tcBorders>
          </w:tcPr>
          <w:p w14:paraId="73F6C871" w14:textId="77777777" w:rsidR="008B75F5" w:rsidRPr="00D573F7" w:rsidRDefault="008B75F5">
            <w:pPr>
              <w:widowControl w:val="0"/>
              <w:pBdr>
                <w:top w:val="nil"/>
                <w:left w:val="nil"/>
                <w:bottom w:val="nil"/>
                <w:right w:val="nil"/>
                <w:between w:val="nil"/>
              </w:pBdr>
              <w:rPr>
                <w:rFonts w:ascii="Proxima Nova" w:eastAsia="Proxima Nova" w:hAnsi="Proxima Nova" w:cs="Proxima Nova"/>
                <w:sz w:val="20"/>
                <w:szCs w:val="20"/>
              </w:rPr>
            </w:pPr>
          </w:p>
        </w:tc>
        <w:tc>
          <w:tcPr>
            <w:tcW w:w="1344" w:type="dxa"/>
            <w:tcBorders>
              <w:top w:val="single" w:sz="4" w:space="0" w:color="000000"/>
              <w:left w:val="single" w:sz="4" w:space="0" w:color="000000"/>
              <w:bottom w:val="single" w:sz="4" w:space="0" w:color="000000"/>
              <w:right w:val="single" w:sz="4" w:space="0" w:color="000000"/>
            </w:tcBorders>
          </w:tcPr>
          <w:p w14:paraId="5D74960E" w14:textId="77777777" w:rsidR="008B75F5" w:rsidRDefault="008B75F5">
            <w:pPr>
              <w:spacing w:line="240" w:lineRule="auto"/>
              <w:jc w:val="both"/>
              <w:rPr>
                <w:rFonts w:ascii="Proxima Nova" w:eastAsia="Proxima Nova" w:hAnsi="Proxima Nova" w:cs="Proxima Nova"/>
                <w:sz w:val="21"/>
                <w:szCs w:val="21"/>
              </w:rPr>
            </w:pPr>
          </w:p>
        </w:tc>
        <w:tc>
          <w:tcPr>
            <w:tcW w:w="1149" w:type="dxa"/>
            <w:tcBorders>
              <w:top w:val="single" w:sz="4" w:space="0" w:color="000000"/>
              <w:left w:val="single" w:sz="4" w:space="0" w:color="000000"/>
              <w:bottom w:val="single" w:sz="4" w:space="0" w:color="000000"/>
              <w:right w:val="single" w:sz="4" w:space="0" w:color="000000"/>
            </w:tcBorders>
          </w:tcPr>
          <w:p w14:paraId="5CAD6C6E" w14:textId="77777777" w:rsidR="008B75F5" w:rsidRDefault="008B75F5">
            <w:pPr>
              <w:spacing w:line="240" w:lineRule="auto"/>
              <w:jc w:val="both"/>
              <w:rPr>
                <w:rFonts w:ascii="Proxima Nova" w:eastAsia="Proxima Nova" w:hAnsi="Proxima Nova" w:cs="Proxima Nova"/>
                <w:sz w:val="21"/>
                <w:szCs w:val="21"/>
              </w:rPr>
            </w:pPr>
          </w:p>
        </w:tc>
        <w:tc>
          <w:tcPr>
            <w:tcW w:w="1149" w:type="dxa"/>
            <w:tcBorders>
              <w:top w:val="single" w:sz="4" w:space="0" w:color="000000"/>
              <w:left w:val="single" w:sz="4" w:space="0" w:color="000000"/>
              <w:bottom w:val="single" w:sz="4" w:space="0" w:color="000000"/>
              <w:right w:val="single" w:sz="4" w:space="0" w:color="000000"/>
            </w:tcBorders>
          </w:tcPr>
          <w:p w14:paraId="04258D88" w14:textId="77777777" w:rsidR="008B75F5" w:rsidRDefault="008B75F5">
            <w:pPr>
              <w:spacing w:line="240" w:lineRule="auto"/>
              <w:jc w:val="both"/>
              <w:rPr>
                <w:rFonts w:ascii="Proxima Nova" w:eastAsia="Proxima Nova" w:hAnsi="Proxima Nova" w:cs="Proxima Nova"/>
                <w:sz w:val="21"/>
                <w:szCs w:val="21"/>
              </w:rPr>
            </w:pPr>
          </w:p>
        </w:tc>
      </w:tr>
    </w:tbl>
    <w:p w14:paraId="3DF40F3F" w14:textId="77777777" w:rsidR="00B43B3B" w:rsidRDefault="00B43B3B">
      <w:pPr>
        <w:rPr>
          <w:rFonts w:ascii="Proxima Nova" w:eastAsia="Proxima Nova" w:hAnsi="Proxima Nova" w:cs="Proxima Nova"/>
        </w:rPr>
      </w:pPr>
    </w:p>
    <w:sectPr w:rsidR="00B43B3B">
      <w:headerReference w:type="default" r:id="rId12"/>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ndrieta Rafaela" w:date="2022-11-29T21:36:00Z" w:initials="AR">
    <w:p w14:paraId="280C59F4" w14:textId="659DA425" w:rsidR="00044BF9" w:rsidRDefault="00044BF9">
      <w:pPr>
        <w:pStyle w:val="CommentText"/>
      </w:pPr>
      <w:r>
        <w:rPr>
          <w:rStyle w:val="CommentReference"/>
        </w:rPr>
        <w:annotationRef/>
      </w:r>
      <w:r>
        <w:t xml:space="preserve">Bisa mempertimbangkan untuk mengganti judul ke: </w:t>
      </w:r>
    </w:p>
    <w:p w14:paraId="45E85DDE" w14:textId="77777777" w:rsidR="00044BF9" w:rsidRDefault="00044BF9">
      <w:pPr>
        <w:pStyle w:val="CommentText"/>
      </w:pPr>
    </w:p>
    <w:p w14:paraId="3049A3BA" w14:textId="39F64089" w:rsidR="00044BF9" w:rsidRDefault="00044BF9">
      <w:pPr>
        <w:pStyle w:val="CommentText"/>
      </w:pPr>
      <w:r>
        <w:t xml:space="preserve">Penguatan Mekanisme Pemulihan dalam UU TPKS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049A3B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49A3BA" w16cid:durableId="2730F9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8F5B4" w14:textId="77777777" w:rsidR="00BF64B4" w:rsidRDefault="00BF64B4">
      <w:pPr>
        <w:spacing w:line="240" w:lineRule="auto"/>
      </w:pPr>
      <w:r>
        <w:separator/>
      </w:r>
    </w:p>
  </w:endnote>
  <w:endnote w:type="continuationSeparator" w:id="0">
    <w:p w14:paraId="4BC0A4D4" w14:textId="77777777" w:rsidR="00BF64B4" w:rsidRDefault="00BF64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Proxima Nova">
    <w:altName w:val="Tahoma"/>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Arial MT">
    <w:altName w:val="Arial"/>
    <w:panose1 w:val="020B0604020202020204"/>
    <w:charset w:val="01"/>
    <w:family w:val="swiss"/>
    <w:pitch w:val="variable"/>
  </w:font>
  <w:font w:name="Rubik">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BE385" w14:textId="77777777" w:rsidR="00BF64B4" w:rsidRDefault="00BF64B4">
      <w:pPr>
        <w:spacing w:line="240" w:lineRule="auto"/>
      </w:pPr>
      <w:r>
        <w:separator/>
      </w:r>
    </w:p>
  </w:footnote>
  <w:footnote w:type="continuationSeparator" w:id="0">
    <w:p w14:paraId="1FF772E4" w14:textId="77777777" w:rsidR="00BF64B4" w:rsidRDefault="00BF64B4">
      <w:pPr>
        <w:spacing w:line="240" w:lineRule="auto"/>
      </w:pPr>
      <w:r>
        <w:continuationSeparator/>
      </w:r>
    </w:p>
  </w:footnote>
  <w:footnote w:id="1">
    <w:p w14:paraId="47196BE1" w14:textId="438C6495" w:rsidR="0085117D" w:rsidRPr="00141E44" w:rsidRDefault="0085117D">
      <w:pPr>
        <w:pStyle w:val="FootnoteText"/>
        <w:rPr>
          <w:lang w:val="en-US"/>
        </w:rPr>
      </w:pPr>
      <w:r w:rsidRPr="00141E44">
        <w:rPr>
          <w:rStyle w:val="FootnoteReference"/>
        </w:rPr>
        <w:footnoteRef/>
      </w:r>
      <w:r w:rsidRPr="00141E44">
        <w:t xml:space="preserve"> </w:t>
      </w:r>
      <w:hyperlink r:id="rId1">
        <w:r w:rsidR="0069451A" w:rsidRPr="00141E44">
          <w:rPr>
            <w:color w:val="1154CC"/>
            <w:spacing w:val="-1"/>
            <w:u w:val="thick" w:color="1154CC"/>
          </w:rPr>
          <w:t>https://komnasperempuan.go.id/kabar-perempuan-detail/peluncuran-catahu-komnas-perempuan-2022</w:t>
        </w:r>
      </w:hyperlink>
      <w:r w:rsidR="0069451A" w:rsidRPr="00141E44">
        <w:rPr>
          <w:color w:val="1154CC"/>
          <w:spacing w:val="-1"/>
          <w:u w:val="thick" w:color="1154CC"/>
        </w:rPr>
        <w:t xml:space="preserve"> </w:t>
      </w:r>
    </w:p>
  </w:footnote>
  <w:footnote w:id="2">
    <w:p w14:paraId="04D5123C" w14:textId="43FC18C8" w:rsidR="004D61B3" w:rsidRPr="00141E44" w:rsidRDefault="004D61B3">
      <w:pPr>
        <w:pStyle w:val="FootnoteText"/>
        <w:rPr>
          <w:lang w:val="en-US"/>
        </w:rPr>
      </w:pPr>
      <w:r w:rsidRPr="00141E44">
        <w:rPr>
          <w:rStyle w:val="FootnoteReference"/>
        </w:rPr>
        <w:footnoteRef/>
      </w:r>
      <w:r w:rsidRPr="00141E44">
        <w:t xml:space="preserve"> </w:t>
      </w:r>
      <w:hyperlink r:id="rId2" w:history="1">
        <w:r w:rsidR="002C4520" w:rsidRPr="00141E44">
          <w:rPr>
            <w:rStyle w:val="Hyperlink"/>
          </w:rPr>
          <w:t>http://ijrs.or.id/mengapa-korban-kekerasan-seksual-enggan-melapor/</w:t>
        </w:r>
      </w:hyperlink>
      <w:r w:rsidR="002C4520" w:rsidRPr="00141E44">
        <w:t xml:space="preserve"> </w:t>
      </w:r>
    </w:p>
  </w:footnote>
  <w:footnote w:id="3">
    <w:p w14:paraId="22F835DE" w14:textId="68E52591" w:rsidR="0037102B" w:rsidRPr="00141E44" w:rsidRDefault="0037102B">
      <w:pPr>
        <w:pStyle w:val="FootnoteText"/>
        <w:rPr>
          <w:lang w:val="en-US"/>
        </w:rPr>
      </w:pPr>
      <w:r w:rsidRPr="00141E44">
        <w:rPr>
          <w:rStyle w:val="FootnoteReference"/>
        </w:rPr>
        <w:footnoteRef/>
      </w:r>
      <w:r w:rsidRPr="00141E44">
        <w:t xml:space="preserve"> </w:t>
      </w:r>
      <w:r w:rsidR="00E94817">
        <w:t>Siti R.A. Desyana, dkk., Laporan Penelitian Analisis Tantangan Implementasi dan Kebutuhan Operasionalisasi UU TPKS (Jakarta: INFID, 2022), hlm. 62</w:t>
      </w:r>
    </w:p>
  </w:footnote>
  <w:footnote w:id="4">
    <w:p w14:paraId="6CAC2A42" w14:textId="13BFB0C0" w:rsidR="00973CC7" w:rsidRPr="00141E44" w:rsidRDefault="00973CC7">
      <w:pPr>
        <w:pStyle w:val="FootnoteText"/>
        <w:rPr>
          <w:lang w:val="en-US"/>
        </w:rPr>
      </w:pPr>
      <w:r w:rsidRPr="00141E44">
        <w:rPr>
          <w:rStyle w:val="FootnoteReference"/>
        </w:rPr>
        <w:footnoteRef/>
      </w:r>
      <w:r w:rsidRPr="00141E44">
        <w:t xml:space="preserve"> </w:t>
      </w:r>
      <w:r w:rsidR="00E94817">
        <w:rPr>
          <w:i/>
        </w:rPr>
        <w:t>Ibid.</w:t>
      </w:r>
      <w:r w:rsidR="00E94817">
        <w:t>, hlm. 188</w:t>
      </w:r>
    </w:p>
  </w:footnote>
  <w:footnote w:id="5">
    <w:p w14:paraId="5CA2A873" w14:textId="4DBEED82" w:rsidR="00622135" w:rsidRPr="00141E44" w:rsidRDefault="00622135">
      <w:pPr>
        <w:pStyle w:val="FootnoteText"/>
        <w:rPr>
          <w:lang w:val="en-US"/>
        </w:rPr>
      </w:pPr>
      <w:r w:rsidRPr="00141E44">
        <w:rPr>
          <w:rStyle w:val="FootnoteReference"/>
        </w:rPr>
        <w:footnoteRef/>
      </w:r>
      <w:r w:rsidRPr="00141E44">
        <w:t xml:space="preserve"> </w:t>
      </w:r>
      <w:r w:rsidR="00141E44" w:rsidRPr="00141E44">
        <w:t>Arsa Ilmi Budiarti, dkk., Refleksi Penangana Kekerasan Seksual di Indonesia: Hasil Indeksasi terhadap Putusan Pengadilan tahun 2018-2020 (Jakarta: IJRS, 2022), hlm. 120</w:t>
      </w:r>
    </w:p>
  </w:footnote>
  <w:footnote w:id="6">
    <w:p w14:paraId="44FE0ACE" w14:textId="128E1BB2" w:rsidR="00C30432" w:rsidRPr="00C30432" w:rsidRDefault="00C30432">
      <w:pPr>
        <w:pStyle w:val="FootnoteText"/>
        <w:rPr>
          <w:lang w:val="en-US"/>
        </w:rPr>
      </w:pPr>
      <w:r>
        <w:rPr>
          <w:rStyle w:val="FootnoteReference"/>
        </w:rPr>
        <w:footnoteRef/>
      </w:r>
      <w:r>
        <w:t xml:space="preserve"> </w:t>
      </w:r>
      <w:r w:rsidR="00E94817">
        <w:t xml:space="preserve">Desyana 2022, </w:t>
      </w:r>
      <w:r w:rsidR="00E94817">
        <w:rPr>
          <w:i/>
        </w:rPr>
        <w:t>op. cit</w:t>
      </w:r>
      <w:r w:rsidR="00E94817">
        <w:t>.</w:t>
      </w:r>
    </w:p>
  </w:footnote>
  <w:footnote w:id="7">
    <w:p w14:paraId="7ABAB4C1" w14:textId="2CFE9336" w:rsidR="00DB081E" w:rsidRPr="00DB081E" w:rsidRDefault="00DB081E">
      <w:pPr>
        <w:pStyle w:val="FootnoteText"/>
        <w:rPr>
          <w:lang w:val="en-US"/>
        </w:rPr>
      </w:pPr>
      <w:r>
        <w:rPr>
          <w:rStyle w:val="FootnoteReference"/>
        </w:rPr>
        <w:footnoteRef/>
      </w:r>
      <w:r>
        <w:t xml:space="preserve"> </w:t>
      </w:r>
      <w:r w:rsidR="009C5534" w:rsidRPr="00141E44">
        <w:t xml:space="preserve">Arsa Ilmi Budiarti, dkk., Refleksi Penangana Kekerasan Seksual di Indonesia: Hasil Indeksasi terhadap Putusan Pengadilan tahun 2018-2020 (Jakarta: IJRS, 2022), hlm. </w:t>
      </w:r>
      <w:r w:rsidR="009C5534">
        <w:t>57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A3A7C" w14:textId="77777777" w:rsidR="00B43B3B" w:rsidRDefault="00B43B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61FA"/>
    <w:multiLevelType w:val="hybridMultilevel"/>
    <w:tmpl w:val="DC203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43680"/>
    <w:multiLevelType w:val="multilevel"/>
    <w:tmpl w:val="F634CF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8A72F1"/>
    <w:multiLevelType w:val="hybridMultilevel"/>
    <w:tmpl w:val="87B219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0B07BB"/>
    <w:multiLevelType w:val="hybridMultilevel"/>
    <w:tmpl w:val="22989BD2"/>
    <w:lvl w:ilvl="0" w:tplc="1D7678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5152F5"/>
    <w:multiLevelType w:val="hybridMultilevel"/>
    <w:tmpl w:val="7988B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DA7978"/>
    <w:multiLevelType w:val="hybridMultilevel"/>
    <w:tmpl w:val="AE9877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960945"/>
    <w:multiLevelType w:val="hybridMultilevel"/>
    <w:tmpl w:val="4FA04246"/>
    <w:lvl w:ilvl="0" w:tplc="0AC45866">
      <w:start w:val="1"/>
      <w:numFmt w:val="decimal"/>
      <w:lvlText w:val="%1."/>
      <w:lvlJc w:val="left"/>
      <w:pPr>
        <w:ind w:left="720" w:hanging="360"/>
      </w:pPr>
      <w:rPr>
        <w:rFonts w:ascii="Proxima Nova" w:eastAsia="Proxima Nova" w:hAnsi="Proxima Nova" w:cs="Proxima Nov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385ADA"/>
    <w:multiLevelType w:val="multilevel"/>
    <w:tmpl w:val="627EEE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82D323D"/>
    <w:multiLevelType w:val="multilevel"/>
    <w:tmpl w:val="1424EF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8"/>
  </w:num>
  <w:num w:numId="3">
    <w:abstractNumId w:val="7"/>
  </w:num>
  <w:num w:numId="4">
    <w:abstractNumId w:val="6"/>
  </w:num>
  <w:num w:numId="5">
    <w:abstractNumId w:val="4"/>
  </w:num>
  <w:num w:numId="6">
    <w:abstractNumId w:val="0"/>
  </w:num>
  <w:num w:numId="7">
    <w:abstractNumId w:val="3"/>
  </w:num>
  <w:num w:numId="8">
    <w:abstractNumId w:val="5"/>
  </w:num>
  <w:num w:numId="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ieta Rafaela">
    <w15:presenceInfo w15:providerId="AD" w15:userId="S::andrieta.rafaela@ppbbi.id::2f821a2a-a367-4cfb-8cbc-69df5cd8f6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B3B"/>
    <w:rsid w:val="00007AD5"/>
    <w:rsid w:val="00021744"/>
    <w:rsid w:val="000268BB"/>
    <w:rsid w:val="00030F39"/>
    <w:rsid w:val="0003347F"/>
    <w:rsid w:val="00044BF9"/>
    <w:rsid w:val="00045F5D"/>
    <w:rsid w:val="00054718"/>
    <w:rsid w:val="00063092"/>
    <w:rsid w:val="000648F2"/>
    <w:rsid w:val="00071B30"/>
    <w:rsid w:val="000737CD"/>
    <w:rsid w:val="00090464"/>
    <w:rsid w:val="00090665"/>
    <w:rsid w:val="00091150"/>
    <w:rsid w:val="00097A05"/>
    <w:rsid w:val="000B2B03"/>
    <w:rsid w:val="000C5317"/>
    <w:rsid w:val="000E2591"/>
    <w:rsid w:val="000F0E16"/>
    <w:rsid w:val="00104280"/>
    <w:rsid w:val="001274E4"/>
    <w:rsid w:val="00137B42"/>
    <w:rsid w:val="00141E44"/>
    <w:rsid w:val="001443E1"/>
    <w:rsid w:val="001479ED"/>
    <w:rsid w:val="00150B51"/>
    <w:rsid w:val="00156F16"/>
    <w:rsid w:val="001838D6"/>
    <w:rsid w:val="0018478E"/>
    <w:rsid w:val="00186A5D"/>
    <w:rsid w:val="00197342"/>
    <w:rsid w:val="001A3A71"/>
    <w:rsid w:val="001A4A9C"/>
    <w:rsid w:val="001E4F2C"/>
    <w:rsid w:val="001F6835"/>
    <w:rsid w:val="002068CE"/>
    <w:rsid w:val="00210A33"/>
    <w:rsid w:val="00220A3D"/>
    <w:rsid w:val="0022425E"/>
    <w:rsid w:val="00230AF9"/>
    <w:rsid w:val="00234F70"/>
    <w:rsid w:val="002413A7"/>
    <w:rsid w:val="002419F9"/>
    <w:rsid w:val="0024318E"/>
    <w:rsid w:val="00254F6D"/>
    <w:rsid w:val="00263628"/>
    <w:rsid w:val="00266B78"/>
    <w:rsid w:val="00271874"/>
    <w:rsid w:val="00274CB3"/>
    <w:rsid w:val="00275FEB"/>
    <w:rsid w:val="00276D00"/>
    <w:rsid w:val="0028045B"/>
    <w:rsid w:val="00282FD9"/>
    <w:rsid w:val="00283994"/>
    <w:rsid w:val="002C009E"/>
    <w:rsid w:val="002C4520"/>
    <w:rsid w:val="002C6E0F"/>
    <w:rsid w:val="002D2B6B"/>
    <w:rsid w:val="002D3A2F"/>
    <w:rsid w:val="002D4AC0"/>
    <w:rsid w:val="002F5BBE"/>
    <w:rsid w:val="002F76EF"/>
    <w:rsid w:val="0030654D"/>
    <w:rsid w:val="00306BDA"/>
    <w:rsid w:val="00316D30"/>
    <w:rsid w:val="0032027A"/>
    <w:rsid w:val="00353FA8"/>
    <w:rsid w:val="00355808"/>
    <w:rsid w:val="0035595A"/>
    <w:rsid w:val="0037102B"/>
    <w:rsid w:val="00385986"/>
    <w:rsid w:val="00392F51"/>
    <w:rsid w:val="003B7CD3"/>
    <w:rsid w:val="003C3B77"/>
    <w:rsid w:val="003D57B1"/>
    <w:rsid w:val="003D5A45"/>
    <w:rsid w:val="003E335A"/>
    <w:rsid w:val="003E468F"/>
    <w:rsid w:val="0040698F"/>
    <w:rsid w:val="00407EEC"/>
    <w:rsid w:val="00425C33"/>
    <w:rsid w:val="00435F83"/>
    <w:rsid w:val="00441F61"/>
    <w:rsid w:val="00443DA4"/>
    <w:rsid w:val="00447AEF"/>
    <w:rsid w:val="00462800"/>
    <w:rsid w:val="00470690"/>
    <w:rsid w:val="00474B6A"/>
    <w:rsid w:val="00490146"/>
    <w:rsid w:val="004974F9"/>
    <w:rsid w:val="004B5F9A"/>
    <w:rsid w:val="004C0EB3"/>
    <w:rsid w:val="004D5949"/>
    <w:rsid w:val="004D61B3"/>
    <w:rsid w:val="004E2F35"/>
    <w:rsid w:val="004F1756"/>
    <w:rsid w:val="004F7AC5"/>
    <w:rsid w:val="005145F7"/>
    <w:rsid w:val="00516D2E"/>
    <w:rsid w:val="00523EA5"/>
    <w:rsid w:val="00536D16"/>
    <w:rsid w:val="005419B8"/>
    <w:rsid w:val="0054694E"/>
    <w:rsid w:val="005519B9"/>
    <w:rsid w:val="00554027"/>
    <w:rsid w:val="00554768"/>
    <w:rsid w:val="00556097"/>
    <w:rsid w:val="005577A8"/>
    <w:rsid w:val="00560646"/>
    <w:rsid w:val="005638B0"/>
    <w:rsid w:val="0056645B"/>
    <w:rsid w:val="00574816"/>
    <w:rsid w:val="005842A1"/>
    <w:rsid w:val="005870AF"/>
    <w:rsid w:val="00591938"/>
    <w:rsid w:val="005B07C2"/>
    <w:rsid w:val="005B7C89"/>
    <w:rsid w:val="005E051F"/>
    <w:rsid w:val="005E6449"/>
    <w:rsid w:val="005E69ED"/>
    <w:rsid w:val="005F3877"/>
    <w:rsid w:val="006029D2"/>
    <w:rsid w:val="00607122"/>
    <w:rsid w:val="00622135"/>
    <w:rsid w:val="00631525"/>
    <w:rsid w:val="00635047"/>
    <w:rsid w:val="0066548D"/>
    <w:rsid w:val="0067735C"/>
    <w:rsid w:val="006776BB"/>
    <w:rsid w:val="0069451A"/>
    <w:rsid w:val="006B1C0A"/>
    <w:rsid w:val="006B4B0E"/>
    <w:rsid w:val="006C7A19"/>
    <w:rsid w:val="006E0CA0"/>
    <w:rsid w:val="006F76B5"/>
    <w:rsid w:val="007046C1"/>
    <w:rsid w:val="007110DF"/>
    <w:rsid w:val="00721130"/>
    <w:rsid w:val="007224A9"/>
    <w:rsid w:val="00725A3F"/>
    <w:rsid w:val="00725E1A"/>
    <w:rsid w:val="007458F0"/>
    <w:rsid w:val="00756A43"/>
    <w:rsid w:val="00766672"/>
    <w:rsid w:val="00776D87"/>
    <w:rsid w:val="00784055"/>
    <w:rsid w:val="00791476"/>
    <w:rsid w:val="00797CEF"/>
    <w:rsid w:val="007A04E9"/>
    <w:rsid w:val="007B6872"/>
    <w:rsid w:val="007C5DF9"/>
    <w:rsid w:val="007D40F5"/>
    <w:rsid w:val="007D4532"/>
    <w:rsid w:val="007E305C"/>
    <w:rsid w:val="007E7AAB"/>
    <w:rsid w:val="007F09A0"/>
    <w:rsid w:val="007F0C55"/>
    <w:rsid w:val="007F444C"/>
    <w:rsid w:val="00803859"/>
    <w:rsid w:val="00807991"/>
    <w:rsid w:val="0081215F"/>
    <w:rsid w:val="00815173"/>
    <w:rsid w:val="00825072"/>
    <w:rsid w:val="00835861"/>
    <w:rsid w:val="00836F30"/>
    <w:rsid w:val="0084229F"/>
    <w:rsid w:val="00842EDD"/>
    <w:rsid w:val="0085117D"/>
    <w:rsid w:val="00870FC8"/>
    <w:rsid w:val="00873666"/>
    <w:rsid w:val="008A7638"/>
    <w:rsid w:val="008B4D92"/>
    <w:rsid w:val="008B53AA"/>
    <w:rsid w:val="008B6BE1"/>
    <w:rsid w:val="008B75F5"/>
    <w:rsid w:val="008D11BE"/>
    <w:rsid w:val="008F5B1B"/>
    <w:rsid w:val="0090093D"/>
    <w:rsid w:val="00921C22"/>
    <w:rsid w:val="0092227E"/>
    <w:rsid w:val="0093080F"/>
    <w:rsid w:val="00932D18"/>
    <w:rsid w:val="00940358"/>
    <w:rsid w:val="00943162"/>
    <w:rsid w:val="00956AE8"/>
    <w:rsid w:val="00973CC7"/>
    <w:rsid w:val="00977634"/>
    <w:rsid w:val="009C5534"/>
    <w:rsid w:val="009D0EC5"/>
    <w:rsid w:val="009D2621"/>
    <w:rsid w:val="009D5E09"/>
    <w:rsid w:val="009E10EC"/>
    <w:rsid w:val="009E171F"/>
    <w:rsid w:val="009E22CD"/>
    <w:rsid w:val="009F20C6"/>
    <w:rsid w:val="00A03792"/>
    <w:rsid w:val="00A05F83"/>
    <w:rsid w:val="00A14EF6"/>
    <w:rsid w:val="00A15DF7"/>
    <w:rsid w:val="00A2764E"/>
    <w:rsid w:val="00A34BE7"/>
    <w:rsid w:val="00A45CFE"/>
    <w:rsid w:val="00A5411C"/>
    <w:rsid w:val="00A72CD2"/>
    <w:rsid w:val="00A87993"/>
    <w:rsid w:val="00AA26CE"/>
    <w:rsid w:val="00AA3161"/>
    <w:rsid w:val="00AD40A7"/>
    <w:rsid w:val="00AE64E8"/>
    <w:rsid w:val="00AF5581"/>
    <w:rsid w:val="00B03054"/>
    <w:rsid w:val="00B04E0D"/>
    <w:rsid w:val="00B100E8"/>
    <w:rsid w:val="00B25FB9"/>
    <w:rsid w:val="00B30140"/>
    <w:rsid w:val="00B3553B"/>
    <w:rsid w:val="00B43B3B"/>
    <w:rsid w:val="00B50C93"/>
    <w:rsid w:val="00B56C49"/>
    <w:rsid w:val="00B63F00"/>
    <w:rsid w:val="00B71197"/>
    <w:rsid w:val="00B73E2A"/>
    <w:rsid w:val="00B744AE"/>
    <w:rsid w:val="00B863D7"/>
    <w:rsid w:val="00B90D8A"/>
    <w:rsid w:val="00B94DAB"/>
    <w:rsid w:val="00BA61EA"/>
    <w:rsid w:val="00BC19FF"/>
    <w:rsid w:val="00BC2C5E"/>
    <w:rsid w:val="00BD0823"/>
    <w:rsid w:val="00BD36D3"/>
    <w:rsid w:val="00BF64B4"/>
    <w:rsid w:val="00C112CA"/>
    <w:rsid w:val="00C125D8"/>
    <w:rsid w:val="00C128D7"/>
    <w:rsid w:val="00C25A1F"/>
    <w:rsid w:val="00C30432"/>
    <w:rsid w:val="00C40688"/>
    <w:rsid w:val="00C47CE2"/>
    <w:rsid w:val="00C86FEF"/>
    <w:rsid w:val="00C94B45"/>
    <w:rsid w:val="00CA6DF2"/>
    <w:rsid w:val="00CB34FB"/>
    <w:rsid w:val="00CB60EB"/>
    <w:rsid w:val="00CD3C05"/>
    <w:rsid w:val="00CE2FCE"/>
    <w:rsid w:val="00CF3263"/>
    <w:rsid w:val="00CF58F9"/>
    <w:rsid w:val="00D02CD7"/>
    <w:rsid w:val="00D055B5"/>
    <w:rsid w:val="00D0750E"/>
    <w:rsid w:val="00D12F19"/>
    <w:rsid w:val="00D25A5C"/>
    <w:rsid w:val="00D50CD0"/>
    <w:rsid w:val="00D53761"/>
    <w:rsid w:val="00D5555F"/>
    <w:rsid w:val="00D573F7"/>
    <w:rsid w:val="00D718B4"/>
    <w:rsid w:val="00D7335B"/>
    <w:rsid w:val="00D83187"/>
    <w:rsid w:val="00D84B43"/>
    <w:rsid w:val="00D958BB"/>
    <w:rsid w:val="00D96806"/>
    <w:rsid w:val="00DB081E"/>
    <w:rsid w:val="00DB3D0D"/>
    <w:rsid w:val="00DD5756"/>
    <w:rsid w:val="00DE0A42"/>
    <w:rsid w:val="00DE39B7"/>
    <w:rsid w:val="00DE6879"/>
    <w:rsid w:val="00DE7096"/>
    <w:rsid w:val="00DE75FF"/>
    <w:rsid w:val="00DF14F1"/>
    <w:rsid w:val="00DF4C93"/>
    <w:rsid w:val="00E05A2A"/>
    <w:rsid w:val="00E06023"/>
    <w:rsid w:val="00E07C92"/>
    <w:rsid w:val="00E12036"/>
    <w:rsid w:val="00E24A09"/>
    <w:rsid w:val="00E251ED"/>
    <w:rsid w:val="00E31A31"/>
    <w:rsid w:val="00E43830"/>
    <w:rsid w:val="00E6336C"/>
    <w:rsid w:val="00E637AC"/>
    <w:rsid w:val="00E76D64"/>
    <w:rsid w:val="00E800D6"/>
    <w:rsid w:val="00E80302"/>
    <w:rsid w:val="00E83FD8"/>
    <w:rsid w:val="00E94817"/>
    <w:rsid w:val="00EA42B8"/>
    <w:rsid w:val="00EA5C8A"/>
    <w:rsid w:val="00EB1254"/>
    <w:rsid w:val="00ED29CD"/>
    <w:rsid w:val="00EE3EEF"/>
    <w:rsid w:val="00EF100C"/>
    <w:rsid w:val="00EF50DD"/>
    <w:rsid w:val="00F06D4B"/>
    <w:rsid w:val="00F14195"/>
    <w:rsid w:val="00F16A7E"/>
    <w:rsid w:val="00F328B5"/>
    <w:rsid w:val="00F40273"/>
    <w:rsid w:val="00F56770"/>
    <w:rsid w:val="00F63692"/>
    <w:rsid w:val="00F81EFE"/>
    <w:rsid w:val="00F9316B"/>
    <w:rsid w:val="00FA63BB"/>
    <w:rsid w:val="00FB4721"/>
    <w:rsid w:val="00FC5565"/>
    <w:rsid w:val="00FD125D"/>
    <w:rsid w:val="00FD2AD1"/>
    <w:rsid w:val="00FE69F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F1CDC"/>
  <w15:docId w15:val="{17389577-997B-8240-B6BC-978739D69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044BF9"/>
    <w:rPr>
      <w:sz w:val="16"/>
      <w:szCs w:val="16"/>
    </w:rPr>
  </w:style>
  <w:style w:type="paragraph" w:styleId="CommentText">
    <w:name w:val="annotation text"/>
    <w:basedOn w:val="Normal"/>
    <w:link w:val="CommentTextChar"/>
    <w:uiPriority w:val="99"/>
    <w:unhideWhenUsed/>
    <w:rsid w:val="00044BF9"/>
    <w:pPr>
      <w:spacing w:line="240" w:lineRule="auto"/>
    </w:pPr>
    <w:rPr>
      <w:sz w:val="20"/>
      <w:szCs w:val="20"/>
    </w:rPr>
  </w:style>
  <w:style w:type="character" w:customStyle="1" w:styleId="CommentTextChar">
    <w:name w:val="Comment Text Char"/>
    <w:basedOn w:val="DefaultParagraphFont"/>
    <w:link w:val="CommentText"/>
    <w:uiPriority w:val="99"/>
    <w:rsid w:val="00044BF9"/>
    <w:rPr>
      <w:sz w:val="20"/>
      <w:szCs w:val="20"/>
    </w:rPr>
  </w:style>
  <w:style w:type="paragraph" w:styleId="CommentSubject">
    <w:name w:val="annotation subject"/>
    <w:basedOn w:val="CommentText"/>
    <w:next w:val="CommentText"/>
    <w:link w:val="CommentSubjectChar"/>
    <w:uiPriority w:val="99"/>
    <w:semiHidden/>
    <w:unhideWhenUsed/>
    <w:rsid w:val="00044BF9"/>
    <w:rPr>
      <w:b/>
      <w:bCs/>
    </w:rPr>
  </w:style>
  <w:style w:type="character" w:customStyle="1" w:styleId="CommentSubjectChar">
    <w:name w:val="Comment Subject Char"/>
    <w:basedOn w:val="CommentTextChar"/>
    <w:link w:val="CommentSubject"/>
    <w:uiPriority w:val="99"/>
    <w:semiHidden/>
    <w:rsid w:val="00044BF9"/>
    <w:rPr>
      <w:b/>
      <w:bCs/>
      <w:sz w:val="20"/>
      <w:szCs w:val="20"/>
    </w:rPr>
  </w:style>
  <w:style w:type="paragraph" w:styleId="BalloonText">
    <w:name w:val="Balloon Text"/>
    <w:basedOn w:val="Normal"/>
    <w:link w:val="BalloonTextChar"/>
    <w:uiPriority w:val="99"/>
    <w:semiHidden/>
    <w:unhideWhenUsed/>
    <w:rsid w:val="00044BF9"/>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44BF9"/>
    <w:rPr>
      <w:rFonts w:ascii="Times New Roman" w:hAnsi="Times New Roman" w:cs="Times New Roman"/>
      <w:sz w:val="18"/>
      <w:szCs w:val="18"/>
    </w:rPr>
  </w:style>
  <w:style w:type="paragraph" w:styleId="BodyText">
    <w:name w:val="Body Text"/>
    <w:basedOn w:val="Normal"/>
    <w:link w:val="BodyTextChar"/>
    <w:uiPriority w:val="1"/>
    <w:qFormat/>
    <w:rsid w:val="00554027"/>
    <w:pPr>
      <w:widowControl w:val="0"/>
      <w:autoSpaceDE w:val="0"/>
      <w:autoSpaceDN w:val="0"/>
      <w:spacing w:line="240" w:lineRule="auto"/>
    </w:pPr>
    <w:rPr>
      <w:rFonts w:ascii="Arial MT" w:eastAsia="Arial MT" w:hAnsi="Arial MT" w:cs="Arial MT"/>
      <w:sz w:val="20"/>
      <w:szCs w:val="20"/>
      <w:lang w:val="id"/>
    </w:rPr>
  </w:style>
  <w:style w:type="character" w:customStyle="1" w:styleId="BodyTextChar">
    <w:name w:val="Body Text Char"/>
    <w:basedOn w:val="DefaultParagraphFont"/>
    <w:link w:val="BodyText"/>
    <w:uiPriority w:val="1"/>
    <w:rsid w:val="00554027"/>
    <w:rPr>
      <w:rFonts w:ascii="Arial MT" w:eastAsia="Arial MT" w:hAnsi="Arial MT" w:cs="Arial MT"/>
      <w:sz w:val="20"/>
      <w:szCs w:val="20"/>
      <w:lang w:val="id"/>
    </w:rPr>
  </w:style>
  <w:style w:type="paragraph" w:styleId="FootnoteText">
    <w:name w:val="footnote text"/>
    <w:basedOn w:val="Normal"/>
    <w:link w:val="FootnoteTextChar"/>
    <w:uiPriority w:val="99"/>
    <w:semiHidden/>
    <w:unhideWhenUsed/>
    <w:rsid w:val="0085117D"/>
    <w:pPr>
      <w:spacing w:line="240" w:lineRule="auto"/>
    </w:pPr>
    <w:rPr>
      <w:sz w:val="20"/>
      <w:szCs w:val="20"/>
    </w:rPr>
  </w:style>
  <w:style w:type="character" w:customStyle="1" w:styleId="FootnoteTextChar">
    <w:name w:val="Footnote Text Char"/>
    <w:basedOn w:val="DefaultParagraphFont"/>
    <w:link w:val="FootnoteText"/>
    <w:uiPriority w:val="99"/>
    <w:semiHidden/>
    <w:rsid w:val="0085117D"/>
    <w:rPr>
      <w:sz w:val="20"/>
      <w:szCs w:val="20"/>
    </w:rPr>
  </w:style>
  <w:style w:type="character" w:styleId="FootnoteReference">
    <w:name w:val="footnote reference"/>
    <w:basedOn w:val="DefaultParagraphFont"/>
    <w:uiPriority w:val="99"/>
    <w:semiHidden/>
    <w:unhideWhenUsed/>
    <w:rsid w:val="0085117D"/>
    <w:rPr>
      <w:vertAlign w:val="superscript"/>
    </w:rPr>
  </w:style>
  <w:style w:type="paragraph" w:customStyle="1" w:styleId="TableParagraph">
    <w:name w:val="Table Paragraph"/>
    <w:basedOn w:val="Normal"/>
    <w:uiPriority w:val="1"/>
    <w:qFormat/>
    <w:rsid w:val="00836F30"/>
    <w:pPr>
      <w:widowControl w:val="0"/>
      <w:autoSpaceDE w:val="0"/>
      <w:autoSpaceDN w:val="0"/>
      <w:spacing w:line="240" w:lineRule="auto"/>
    </w:pPr>
    <w:rPr>
      <w:rFonts w:ascii="Arial MT" w:eastAsia="Arial MT" w:hAnsi="Arial MT" w:cs="Arial MT"/>
      <w:lang w:val="id"/>
    </w:rPr>
  </w:style>
  <w:style w:type="paragraph" w:styleId="ListParagraph">
    <w:name w:val="List Paragraph"/>
    <w:basedOn w:val="Normal"/>
    <w:uiPriority w:val="34"/>
    <w:qFormat/>
    <w:rsid w:val="00197342"/>
    <w:pPr>
      <w:ind w:left="720"/>
      <w:contextualSpacing/>
    </w:pPr>
  </w:style>
  <w:style w:type="character" w:styleId="Hyperlink">
    <w:name w:val="Hyperlink"/>
    <w:basedOn w:val="DefaultParagraphFont"/>
    <w:uiPriority w:val="99"/>
    <w:unhideWhenUsed/>
    <w:rsid w:val="002C4520"/>
    <w:rPr>
      <w:color w:val="0000FF" w:themeColor="hyperlink"/>
      <w:u w:val="single"/>
    </w:rPr>
  </w:style>
  <w:style w:type="character" w:customStyle="1" w:styleId="UnresolvedMention1">
    <w:name w:val="Unresolved Mention1"/>
    <w:basedOn w:val="DefaultParagraphFont"/>
    <w:uiPriority w:val="99"/>
    <w:semiHidden/>
    <w:unhideWhenUsed/>
    <w:rsid w:val="002C45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ijrs.or.id/mengapa-korban-kekerasan-seksual-enggan-melapor/" TargetMode="External"/><Relationship Id="rId1" Type="http://schemas.openxmlformats.org/officeDocument/2006/relationships/hyperlink" Target="https://komnasperempuan.go.id/kabar-perempuan-detail/peluncuran-catahu-komnas-perempuan-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BtOsklJMGAylW3iSCSviHWWqJQ==">AMUW2mU094sv+dcJo4mC5N7dTQNRCKYZhKbVhMlDMpZeJTg3hYAgA6BT12WO/Rc2g2xf4wzRvixBQ8YtgCEsdsgSdgIHTkRrnszNIq29MuK8d0eOyOnGHx3tnAmh12vHpyEAwcgzJ868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602429E-23AF-964F-AE49-8BFA223E3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6</Pages>
  <Words>2011</Words>
  <Characters>11468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Andrieta Rafaela</cp:lastModifiedBy>
  <cp:revision>282</cp:revision>
  <dcterms:created xsi:type="dcterms:W3CDTF">2022-10-07T07:39:00Z</dcterms:created>
  <dcterms:modified xsi:type="dcterms:W3CDTF">2022-12-07T16:13:00Z</dcterms:modified>
</cp:coreProperties>
</file>